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DD7E6" w14:textId="77777777" w:rsidR="00FD07DD" w:rsidRPr="00FD07DD" w:rsidRDefault="00FD07DD" w:rsidP="00FD07DD">
      <w:pPr>
        <w:pStyle w:val="Title"/>
        <w:rPr>
          <w:lang w:val="en-NZ"/>
        </w:rPr>
      </w:pPr>
      <w:r w:rsidRPr="00FD07DD">
        <w:rPr>
          <w:lang w:val="en-NZ"/>
        </w:rPr>
        <w:t>Position Description</w:t>
      </w:r>
    </w:p>
    <w:p w14:paraId="69A08498" w14:textId="77777777" w:rsidR="00FD07DD" w:rsidRPr="00FD07DD" w:rsidRDefault="004B395A" w:rsidP="00FD07DD">
      <w:pPr>
        <w:pStyle w:val="Subtitle"/>
        <w:rPr>
          <w:lang w:val="en-NZ"/>
        </w:rPr>
      </w:pPr>
      <w:r>
        <w:t>Business Development Manager</w:t>
      </w:r>
    </w:p>
    <w:p w14:paraId="4E0BA6BE" w14:textId="77777777" w:rsidR="00FD07DD" w:rsidRPr="00FD07DD" w:rsidRDefault="00FD07DD" w:rsidP="00FD07DD">
      <w:r w:rsidRPr="00FD07DD">
        <w:t>Avanti Finance Group is a privately owned specialist lender operating across New Zealand and Australia. We’re on a growth mission to lead and inspire our industry through innovation</w:t>
      </w:r>
      <w:r>
        <w:t xml:space="preserve"> and the development of exceptional financial services, while fostering a motivated and engaged workplace culture </w:t>
      </w:r>
      <w:r w:rsidRPr="00FD07DD">
        <w:t>centred around personal growth and high performance.</w:t>
      </w:r>
    </w:p>
    <w:p w14:paraId="3008939A" w14:textId="45D559FB" w:rsidR="00FD07DD" w:rsidRPr="00286BD7" w:rsidRDefault="00286BD7" w:rsidP="00286BD7">
      <w:pPr>
        <w:spacing w:after="0" w:line="240" w:lineRule="auto"/>
        <w:rPr>
          <w:rFonts w:eastAsia="Times New Roman" w:cs="Segoe UI"/>
          <w:kern w:val="0"/>
          <w:lang w:eastAsia="en-NZ"/>
          <w14:ligatures w14:val="none"/>
        </w:rPr>
      </w:pPr>
      <w:r w:rsidRPr="00286BD7">
        <w:rPr>
          <w:rFonts w:eastAsia="Times New Roman" w:cs="Segoe UI"/>
          <w:kern w:val="0"/>
          <w:lang w:eastAsia="en-NZ"/>
          <w14:ligatures w14:val="none"/>
        </w:rPr>
        <w:t>W</w:t>
      </w:r>
      <w:r w:rsidRPr="00286BD7">
        <w:rPr>
          <w:rFonts w:eastAsia="Times New Roman" w:cs="Segoe UI"/>
          <w:kern w:val="0"/>
          <w:lang w:eastAsia="en-NZ"/>
          <w14:ligatures w14:val="none"/>
        </w:rPr>
        <w:t xml:space="preserve">e’re looking for a </w:t>
      </w:r>
      <w:r w:rsidRPr="00286BD7">
        <w:rPr>
          <w:rFonts w:eastAsia="Times New Roman" w:cs="Segoe UI"/>
          <w:b/>
          <w:bCs/>
          <w:kern w:val="0"/>
          <w:lang w:eastAsia="en-NZ"/>
          <w14:ligatures w14:val="none"/>
        </w:rPr>
        <w:t>relationship-driven Business Development Manager</w:t>
      </w:r>
      <w:r w:rsidRPr="00286BD7">
        <w:rPr>
          <w:rFonts w:eastAsia="Times New Roman" w:cs="Segoe UI"/>
          <w:kern w:val="0"/>
          <w:lang w:eastAsia="en-NZ"/>
          <w14:ligatures w14:val="none"/>
        </w:rPr>
        <w:t xml:space="preserve"> to join our </w:t>
      </w:r>
      <w:r w:rsidRPr="00286BD7">
        <w:rPr>
          <w:rFonts w:eastAsia="Times New Roman" w:cs="Segoe UI"/>
          <w:b/>
          <w:bCs/>
          <w:kern w:val="0"/>
          <w:lang w:eastAsia="en-NZ"/>
          <w14:ligatures w14:val="none"/>
        </w:rPr>
        <w:t>award-winning Property team</w:t>
      </w:r>
      <w:r w:rsidRPr="00286BD7">
        <w:rPr>
          <w:rFonts w:eastAsia="Times New Roman" w:cs="Segoe UI"/>
          <w:kern w:val="0"/>
          <w:lang w:eastAsia="en-NZ"/>
          <w14:ligatures w14:val="none"/>
        </w:rPr>
        <w:t xml:space="preserve">, reporting to the </w:t>
      </w:r>
      <w:r w:rsidRPr="00286BD7">
        <w:rPr>
          <w:rFonts w:eastAsia="Times New Roman" w:cs="Segoe UI"/>
          <w:b/>
          <w:bCs/>
          <w:kern w:val="0"/>
          <w:lang w:eastAsia="en-NZ"/>
          <w14:ligatures w14:val="none"/>
        </w:rPr>
        <w:t>National Sales Manager – Property</w:t>
      </w:r>
      <w:r w:rsidRPr="00286BD7">
        <w:rPr>
          <w:rFonts w:eastAsia="Times New Roman" w:cs="Segoe UI"/>
          <w:kern w:val="0"/>
          <w:lang w:eastAsia="en-NZ"/>
          <w14:ligatures w14:val="none"/>
        </w:rPr>
        <w:t>. This is a great opportunity to step into a high-performing, supportive environment where strong adviser relationships are at the heart of everything we do.</w:t>
      </w:r>
      <w:r w:rsidRPr="00286BD7">
        <w:rPr>
          <w:rFonts w:eastAsia="Times New Roman" w:cs="Segoe UI"/>
          <w:kern w:val="0"/>
          <w:lang w:eastAsia="en-NZ"/>
          <w14:ligatures w14:val="none"/>
        </w:rPr>
        <w:t xml:space="preserve"> </w:t>
      </w:r>
    </w:p>
    <w:p w14:paraId="541346D9" w14:textId="77777777" w:rsidR="00FD07DD" w:rsidRPr="00FD07DD" w:rsidRDefault="00FD07DD" w:rsidP="001D4E8E">
      <w:pPr>
        <w:pStyle w:val="Heading1"/>
      </w:pPr>
      <w:r w:rsidRPr="00FD07DD">
        <w:t>IN THIS ROLE, YOU WILL:</w:t>
      </w:r>
    </w:p>
    <w:p w14:paraId="0291CCC0" w14:textId="77777777" w:rsidR="00FD07DD" w:rsidRDefault="00FD07DD" w:rsidP="001D4E8E">
      <w:pPr>
        <w:pStyle w:val="Heading2"/>
      </w:pPr>
      <w:r w:rsidRPr="00FD07DD">
        <w:t>Do-the-Doing</w:t>
      </w:r>
    </w:p>
    <w:p w14:paraId="39EE40B6" w14:textId="04356368" w:rsidR="00286BD7" w:rsidRPr="00286BD7" w:rsidRDefault="00286BD7" w:rsidP="00286BD7">
      <w:r w:rsidRPr="00286BD7">
        <w:t>Build and manage strong Mortgage Adviser relationships, grow pipeline and drive lending outcomes while acting as a trusted partner and key link into Avanti.</w:t>
      </w:r>
    </w:p>
    <w:p w14:paraId="2E689407" w14:textId="77777777" w:rsidR="005003F1" w:rsidRDefault="0090487A">
      <w:pPr>
        <w:pStyle w:val="ListBullet"/>
      </w:pPr>
      <w:r>
        <w:t>Stay close to the market bringing insights, opportunities and feedback back into the business</w:t>
      </w:r>
    </w:p>
    <w:p w14:paraId="7D03A5CF" w14:textId="77777777" w:rsidR="005003F1" w:rsidRDefault="0090487A">
      <w:pPr>
        <w:pStyle w:val="ListBullet"/>
      </w:pPr>
      <w:r>
        <w:t>Act as the key link between advisers and internal teams to ensure a smooth, solution focused experience</w:t>
      </w:r>
    </w:p>
    <w:p w14:paraId="0FFD022B" w14:textId="77777777" w:rsidR="005003F1" w:rsidRDefault="0090487A">
      <w:pPr>
        <w:pStyle w:val="ListBullet"/>
      </w:pPr>
      <w:r>
        <w:t>Deliver training and support on lending products, credit requirements, and new opportunities</w:t>
      </w:r>
    </w:p>
    <w:p w14:paraId="7848EAC8" w14:textId="77777777" w:rsidR="005003F1" w:rsidRDefault="0090487A">
      <w:pPr>
        <w:pStyle w:val="ListBullet"/>
      </w:pPr>
      <w:r>
        <w:t>Build and manage your own pipeline through proactive engagement and referral network growth</w:t>
      </w:r>
    </w:p>
    <w:p w14:paraId="2063FF95" w14:textId="77777777" w:rsidR="005003F1" w:rsidRDefault="0090487A">
      <w:pPr>
        <w:pStyle w:val="ListBullet"/>
      </w:pPr>
      <w:r>
        <w:t>Work alongside advisers to workshop applications and find the right lending solutions for their clients</w:t>
      </w:r>
    </w:p>
    <w:p w14:paraId="2E06BE76" w14:textId="2C474520" w:rsidR="00153EEF" w:rsidRDefault="0090487A" w:rsidP="00286BD7">
      <w:pPr>
        <w:pStyle w:val="ListBullet"/>
      </w:pPr>
      <w:r>
        <w:t>Grow and deepen relationships with both new and existing Mortgage Advisers</w:t>
      </w:r>
    </w:p>
    <w:p w14:paraId="53C59274" w14:textId="77777777" w:rsidR="00FD07DD" w:rsidRPr="00FD07DD" w:rsidRDefault="00FD07DD" w:rsidP="001D4E8E">
      <w:pPr>
        <w:pStyle w:val="Heading2"/>
      </w:pPr>
      <w:r w:rsidRPr="00FD07DD">
        <w:t xml:space="preserve">Always Ensure </w:t>
      </w:r>
      <w:r w:rsidRPr="001D4E8E">
        <w:t>Integrity</w:t>
      </w:r>
      <w:r w:rsidRPr="00FD07DD">
        <w:t>, Risk and Compliance</w:t>
      </w:r>
      <w:r>
        <w:t>.</w:t>
      </w:r>
    </w:p>
    <w:p w14:paraId="5D9040F5" w14:textId="77777777" w:rsidR="00FD07DD" w:rsidRPr="00FD07DD" w:rsidRDefault="00FD07DD" w:rsidP="00D87474">
      <w:pPr>
        <w:pStyle w:val="ListBullet"/>
      </w:pPr>
      <w:r w:rsidRPr="00FD07DD">
        <w:t>Apply a risk and compliance lens, ensure legal adherence, and manage all day-to-day risks through the appropriate channels.</w:t>
      </w:r>
    </w:p>
    <w:p w14:paraId="0218E886" w14:textId="77777777" w:rsidR="00FD07DD" w:rsidRPr="00FD07DD" w:rsidRDefault="00FD07DD" w:rsidP="00D87474">
      <w:pPr>
        <w:pStyle w:val="ListBullet"/>
      </w:pPr>
      <w:r w:rsidRPr="00FD07DD">
        <w:t>Operate with integrity by upholding high standards in compliance and risk management through adherence to the three lines of defence model.</w:t>
      </w:r>
    </w:p>
    <w:p w14:paraId="109D1747" w14:textId="77777777" w:rsidR="00FD07DD" w:rsidRPr="00FD07DD" w:rsidRDefault="00FD07DD" w:rsidP="001D4E8E">
      <w:pPr>
        <w:pStyle w:val="Heading2"/>
      </w:pPr>
      <w:r w:rsidRPr="00FD07DD">
        <w:t>Living Our Values: Relentlessly Helpful, Do What’s Right, People First</w:t>
      </w:r>
      <w:r>
        <w:t>.</w:t>
      </w:r>
    </w:p>
    <w:p w14:paraId="7592B3EB" w14:textId="77777777" w:rsidR="00FD07DD" w:rsidRPr="00FD07DD" w:rsidRDefault="00FD07DD" w:rsidP="00D87474">
      <w:pPr>
        <w:pStyle w:val="ListBullet"/>
      </w:pPr>
      <w:r w:rsidRPr="00FD07DD">
        <w:t>Be a team player and follow your manager’s reasonable instructions, performing additional duties as needed.</w:t>
      </w:r>
    </w:p>
    <w:p w14:paraId="180D26E6" w14:textId="77777777" w:rsidR="004857C1" w:rsidRDefault="00FD07DD" w:rsidP="00D87474">
      <w:pPr>
        <w:pStyle w:val="ListBullet"/>
      </w:pPr>
      <w:r w:rsidRPr="00FD07DD">
        <w:t>Bring your whole self every day, to proactively promote a wellness, inclusive, health and safety conscious culture at Avanti.</w:t>
      </w:r>
    </w:p>
    <w:p w14:paraId="4B9A0804" w14:textId="77777777" w:rsidR="00FD07DD" w:rsidRPr="00FD07DD" w:rsidRDefault="00FD07DD" w:rsidP="001D4E8E">
      <w:pPr>
        <w:pStyle w:val="Heading1"/>
      </w:pPr>
      <w:r w:rsidRPr="00FD07DD">
        <w:t>THE SUCCESSFUL CANDIDATE WILL HAVE:</w:t>
      </w:r>
    </w:p>
    <w:p w14:paraId="6B13E4CC" w14:textId="77777777" w:rsidR="004D47DA" w:rsidRPr="00FD07DD" w:rsidRDefault="004D47DA" w:rsidP="004D47DA">
      <w:pPr>
        <w:pStyle w:val="ListBullet"/>
      </w:pPr>
      <w:r>
        <w:t>Strong, established Mortgage Adviser relationships or the ability to build them quickly</w:t>
      </w:r>
    </w:p>
    <w:p w14:paraId="6F325FB6" w14:textId="77777777" w:rsidR="005003F1" w:rsidRDefault="0090487A">
      <w:pPr>
        <w:pStyle w:val="ListBullet"/>
      </w:pPr>
      <w:r>
        <w:t>Strong communication skills with the ability to make complex things simple and easy to action</w:t>
      </w:r>
    </w:p>
    <w:p w14:paraId="7A8EB649" w14:textId="77777777" w:rsidR="005003F1" w:rsidRDefault="0090487A">
      <w:pPr>
        <w:pStyle w:val="ListBullet"/>
      </w:pPr>
      <w:r>
        <w:t>Energy, ownership and a proactive approach to growing your network and pipeline</w:t>
      </w:r>
    </w:p>
    <w:p w14:paraId="4FF40162" w14:textId="77777777" w:rsidR="005003F1" w:rsidRDefault="0090487A">
      <w:pPr>
        <w:pStyle w:val="ListBullet"/>
      </w:pPr>
      <w:r>
        <w:t>A relationship first mindset with the ability to build trust and long term partnerships</w:t>
      </w:r>
    </w:p>
    <w:p w14:paraId="5EE5F7F9" w14:textId="77777777" w:rsidR="005003F1" w:rsidRDefault="0090487A">
      <w:pPr>
        <w:pStyle w:val="ListBullet"/>
      </w:pPr>
      <w:r>
        <w:t>A genuine passion for helping advisers succeed and deliver great outcomes for their clients</w:t>
      </w:r>
    </w:p>
    <w:p w14:paraId="3766F076" w14:textId="77777777" w:rsidR="005003F1" w:rsidRDefault="0090487A">
      <w:pPr>
        <w:pStyle w:val="ListBullet"/>
      </w:pPr>
      <w:r>
        <w:t>Strong lending experience with the ability to workshop applications and confidently engage in credit discussions</w:t>
      </w:r>
    </w:p>
    <w:p w14:paraId="4761C44D" w14:textId="77777777" w:rsidR="00FD07DD" w:rsidRPr="00FD07DD" w:rsidRDefault="00FD07DD" w:rsidP="001D4E8E">
      <w:pPr>
        <w:pStyle w:val="Heading1"/>
      </w:pPr>
      <w:r w:rsidRPr="00FD07DD">
        <w:t>OPERATIONAL DETAIL:</w:t>
      </w:r>
    </w:p>
    <w:p w14:paraId="0CB486B9" w14:textId="576BD802" w:rsidR="00FD07DD" w:rsidRPr="00FD07DD" w:rsidRDefault="00FD07DD" w:rsidP="006F5DF4">
      <w:pPr>
        <w:tabs>
          <w:tab w:val="left" w:pos="2835"/>
        </w:tabs>
        <w:ind w:left="2835" w:hanging="2835"/>
      </w:pPr>
      <w:r w:rsidRPr="00FD07DD">
        <w:t>Location</w:t>
      </w:r>
      <w:r w:rsidR="00286BD7">
        <w:t xml:space="preserve">           </w:t>
      </w:r>
    </w:p>
    <w:p w14:paraId="04A119B6" w14:textId="77777777" w:rsidR="00FD07DD" w:rsidRPr="00FD07DD" w:rsidRDefault="00FD07DD" w:rsidP="006F5DF4">
      <w:pPr>
        <w:tabs>
          <w:tab w:val="left" w:pos="2835"/>
        </w:tabs>
        <w:ind w:left="2835" w:hanging="2835"/>
      </w:pPr>
      <w:r>
        <w:lastRenderedPageBreak/>
        <w:t>Department    Property</w:t>
      </w:r>
    </w:p>
    <w:p w14:paraId="33641EEE" w14:textId="77777777" w:rsidR="00FD07DD" w:rsidRPr="00FD07DD" w:rsidRDefault="00FD07DD" w:rsidP="006F5DF4">
      <w:pPr>
        <w:tabs>
          <w:tab w:val="left" w:pos="2835"/>
        </w:tabs>
        <w:ind w:left="2835" w:hanging="2835"/>
      </w:pPr>
      <w:r>
        <w:t>Reporting to    National Sales Manager – Property</w:t>
      </w:r>
    </w:p>
    <w:p w14:paraId="230352B3" w14:textId="40A8EEB2" w:rsidR="00FD07DD" w:rsidRPr="00FD07DD" w:rsidRDefault="00FD07DD" w:rsidP="006F5DF4">
      <w:pPr>
        <w:tabs>
          <w:tab w:val="left" w:pos="2835"/>
        </w:tabs>
        <w:ind w:left="2835" w:hanging="2835"/>
      </w:pPr>
      <w:r>
        <w:t xml:space="preserve">Direct reports    </w:t>
      </w:r>
      <w:r w:rsidR="004D47DA">
        <w:t>No direct reports</w:t>
      </w:r>
    </w:p>
    <w:p w14:paraId="51886662" w14:textId="77777777" w:rsidR="00FD07DD" w:rsidRPr="00FD07DD" w:rsidRDefault="00FD07DD" w:rsidP="006F5DF4">
      <w:pPr>
        <w:tabs>
          <w:tab w:val="left" w:pos="2835"/>
        </w:tabs>
        <w:ind w:left="2835" w:hanging="2835"/>
      </w:pPr>
      <w:r>
        <w:t>Internal relationships    Credit, Operations teams</w:t>
      </w:r>
    </w:p>
    <w:p w14:paraId="78CC90C5" w14:textId="77777777" w:rsidR="00D33870" w:rsidRPr="00FD07DD" w:rsidRDefault="00FD07DD" w:rsidP="006F5DF4">
      <w:pPr>
        <w:tabs>
          <w:tab w:val="left" w:pos="2835"/>
        </w:tabs>
        <w:ind w:left="2835" w:hanging="2835"/>
      </w:pPr>
      <w:r>
        <w:t>External relationships    Mortgage Advisers</w:t>
      </w:r>
    </w:p>
    <w:sectPr w:rsidR="00D33870" w:rsidRPr="00FD07DD" w:rsidSect="00B506EC">
      <w:headerReference w:type="default" r:id="rId11"/>
      <w:headerReference w:type="first" r:id="rId12"/>
      <w:footerReference w:type="first" r:id="rId13"/>
      <w:pgSz w:w="11906" w:h="16838"/>
      <w:pgMar w:top="454" w:right="510" w:bottom="454" w:left="510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9B395" w14:textId="77777777" w:rsidR="0090487A" w:rsidRPr="00FD07DD" w:rsidRDefault="0090487A" w:rsidP="00D33870">
      <w:r w:rsidRPr="00FD07DD">
        <w:separator/>
      </w:r>
    </w:p>
  </w:endnote>
  <w:endnote w:type="continuationSeparator" w:id="0">
    <w:p w14:paraId="5DBD84AA" w14:textId="77777777" w:rsidR="0090487A" w:rsidRPr="00FD07DD" w:rsidRDefault="0090487A" w:rsidP="00D33870">
      <w:r w:rsidRPr="00FD07D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gnifier Light">
    <w:panose1 w:val="02060302040504020203"/>
    <w:charset w:val="00"/>
    <w:family w:val="roman"/>
    <w:notTrueType/>
    <w:pitch w:val="variable"/>
    <w:sig w:usb0="A100006F" w:usb1="4000007B" w:usb2="00000000" w:usb3="00000000" w:csb0="00000193" w:csb1="00000000"/>
  </w:font>
  <w:font w:name="Untitled Sans Light">
    <w:panose1 w:val="020B0303030202060203"/>
    <w:charset w:val="00"/>
    <w:family w:val="swiss"/>
    <w:notTrueType/>
    <w:pitch w:val="variable"/>
    <w:sig w:usb0="A000006F" w:usb1="1000005B" w:usb2="00000000" w:usb3="00000000" w:csb0="00000093" w:csb1="00000000"/>
  </w:font>
  <w:font w:name="Untitled Sans">
    <w:panose1 w:val="020B0503030202060203"/>
    <w:charset w:val="00"/>
    <w:family w:val="swiss"/>
    <w:notTrueType/>
    <w:pitch w:val="variable"/>
    <w:sig w:usb0="A000006F" w:usb1="1000005B" w:usb2="00000000" w:usb3="00000000" w:csb0="00000093" w:csb1="00000000"/>
  </w:font>
  <w:font w:name="GT America Mono Regular">
    <w:panose1 w:val="00000000000000000000"/>
    <w:charset w:val="00"/>
    <w:family w:val="auto"/>
    <w:pitch w:val="variable"/>
    <w:sig w:usb0="A10000FF" w:usb1="4200A47B" w:usb2="00000000" w:usb3="00000000" w:csb0="00000193" w:csb1="00000000"/>
    <w:embedRegular r:id="rId1" w:fontKey="{52EA283C-67B3-43F4-AA33-35601B1E8D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72AB0CF-7629-4061-B553-200BF1548BF2}"/>
    <w:embedBold r:id="rId3" w:fontKey="{A8BD6C48-8860-4FCE-8969-A45F4FFC5F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362A2" w14:textId="77777777" w:rsidR="005E54B3" w:rsidRDefault="005E54B3" w:rsidP="005E54B3">
    <w:pPr>
      <w:pStyle w:val="Footer"/>
      <w:tabs>
        <w:tab w:val="clear" w:pos="9026"/>
        <w:tab w:val="right" w:pos="10886"/>
      </w:tabs>
      <w:rPr>
        <w:sz w:val="16"/>
        <w:szCs w:val="16"/>
        <w:lang w:val="en-AU"/>
      </w:rPr>
    </w:pPr>
  </w:p>
  <w:p w14:paraId="23BB95C1" w14:textId="77777777" w:rsidR="00CE1749" w:rsidRDefault="00CE1749" w:rsidP="005E54B3">
    <w:pPr>
      <w:pStyle w:val="Footer"/>
      <w:tabs>
        <w:tab w:val="clear" w:pos="9026"/>
        <w:tab w:val="right" w:pos="10886"/>
      </w:tabs>
      <w:rPr>
        <w:sz w:val="16"/>
        <w:szCs w:val="16"/>
        <w:lang w:val="en-AU"/>
      </w:rPr>
    </w:pPr>
  </w:p>
  <w:p w14:paraId="6E6CC9BA" w14:textId="4D7124FE" w:rsidR="005E54B3" w:rsidRPr="005E54B3" w:rsidRDefault="005E54B3" w:rsidP="005E54B3">
    <w:pPr>
      <w:pStyle w:val="Footer"/>
      <w:tabs>
        <w:tab w:val="clear" w:pos="9026"/>
        <w:tab w:val="right" w:pos="10886"/>
      </w:tabs>
      <w:rPr>
        <w:sz w:val="16"/>
        <w:szCs w:val="16"/>
        <w:lang w:val="en-AU"/>
      </w:rPr>
    </w:pPr>
    <w:r w:rsidRPr="005E54B3">
      <w:rPr>
        <w:sz w:val="16"/>
        <w:szCs w:val="16"/>
        <w:lang w:val="en-AU"/>
      </w:rPr>
      <w:t xml:space="preserve">Updated </w:t>
    </w:r>
    <w:r w:rsidR="004D47DA">
      <w:rPr>
        <w:sz w:val="16"/>
        <w:szCs w:val="16"/>
        <w:lang w:val="en-AU"/>
      </w:rPr>
      <w:t>June 2026</w:t>
    </w:r>
    <w:r w:rsidRPr="005E54B3">
      <w:rPr>
        <w:sz w:val="16"/>
        <w:szCs w:val="16"/>
        <w:lang w:val="en-AU"/>
      </w:rPr>
      <w:tab/>
    </w:r>
    <w:r w:rsidRPr="005E54B3">
      <w:rPr>
        <w:sz w:val="16"/>
        <w:szCs w:val="16"/>
        <w:lang w:val="en-AU"/>
      </w:rPr>
      <w:tab/>
      <w:t xml:space="preserve">Page </w:t>
    </w:r>
    <w:r w:rsidRPr="005E54B3">
      <w:rPr>
        <w:sz w:val="16"/>
        <w:szCs w:val="16"/>
        <w:lang w:val="en-AU"/>
      </w:rPr>
      <w:fldChar w:fldCharType="begin"/>
    </w:r>
    <w:r w:rsidRPr="005E54B3">
      <w:rPr>
        <w:sz w:val="16"/>
        <w:szCs w:val="16"/>
        <w:lang w:val="en-AU"/>
      </w:rPr>
      <w:instrText xml:space="preserve"> PAGE   \* MERGEFORMAT </w:instrText>
    </w:r>
    <w:r w:rsidRPr="005E54B3">
      <w:rPr>
        <w:sz w:val="16"/>
        <w:szCs w:val="16"/>
        <w:lang w:val="en-AU"/>
      </w:rPr>
      <w:fldChar w:fldCharType="separate"/>
    </w:r>
    <w:r w:rsidRPr="005E54B3">
      <w:rPr>
        <w:noProof/>
        <w:sz w:val="16"/>
        <w:szCs w:val="16"/>
        <w:lang w:val="en-AU"/>
      </w:rPr>
      <w:t>1</w:t>
    </w:r>
    <w:r w:rsidRPr="005E54B3">
      <w:rPr>
        <w:noProof/>
        <w:sz w:val="16"/>
        <w:szCs w:val="16"/>
        <w:lang w:val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D4BB8" w14:textId="77777777" w:rsidR="0090487A" w:rsidRPr="00FD07DD" w:rsidRDefault="0090487A" w:rsidP="00D33870">
      <w:r w:rsidRPr="00FD07DD">
        <w:separator/>
      </w:r>
    </w:p>
  </w:footnote>
  <w:footnote w:type="continuationSeparator" w:id="0">
    <w:p w14:paraId="73346546" w14:textId="77777777" w:rsidR="0090487A" w:rsidRPr="00FD07DD" w:rsidRDefault="0090487A" w:rsidP="00D33870">
      <w:r w:rsidRPr="00FD07D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A2E43" w14:textId="77777777" w:rsidR="004857C1" w:rsidRDefault="004857C1" w:rsidP="00FD07DD">
    <w:pPr>
      <w:pStyle w:val="Title"/>
      <w:rPr>
        <w:lang w:val="en-NZ"/>
      </w:rPr>
    </w:pPr>
    <w:r w:rsidRPr="00FD07DD">
      <w:rPr>
        <w:noProof/>
        <w:lang w:val="en-NZ"/>
      </w:rPr>
      <w:drawing>
        <wp:anchor distT="0" distB="0" distL="114300" distR="114300" simplePos="0" relativeHeight="251667456" behindDoc="1" locked="0" layoutInCell="1" allowOverlap="1" wp14:anchorId="3DEBBE81" wp14:editId="56673633">
          <wp:simplePos x="0" y="0"/>
          <wp:positionH relativeFrom="margin">
            <wp:align>right</wp:align>
          </wp:positionH>
          <wp:positionV relativeFrom="paragraph">
            <wp:posOffset>313690</wp:posOffset>
          </wp:positionV>
          <wp:extent cx="1697139" cy="417006"/>
          <wp:effectExtent l="0" t="0" r="0" b="2540"/>
          <wp:wrapNone/>
          <wp:docPr id="525029549" name="Picture 2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438037" name="Picture 2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7139" cy="417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D9084" w14:textId="77777777" w:rsidR="007F2FA0" w:rsidRPr="00FD07DD" w:rsidRDefault="007F2FA0" w:rsidP="00FD07DD">
    <w:pPr>
      <w:pStyle w:val="Title"/>
      <w:rPr>
        <w:lang w:val="en-NZ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B29A6" w14:textId="77777777" w:rsidR="00B8556A" w:rsidRPr="00FD07DD" w:rsidRDefault="00E029B7" w:rsidP="00D33870">
    <w:pPr>
      <w:pStyle w:val="Header"/>
    </w:pPr>
    <w:r w:rsidRPr="00FD07DD">
      <w:rPr>
        <w:noProof/>
      </w:rPr>
      <w:drawing>
        <wp:anchor distT="0" distB="0" distL="114300" distR="114300" simplePos="0" relativeHeight="251665408" behindDoc="1" locked="0" layoutInCell="1" allowOverlap="1" wp14:anchorId="2A15D787" wp14:editId="22FA1A4E">
          <wp:simplePos x="0" y="0"/>
          <wp:positionH relativeFrom="column">
            <wp:posOffset>5222875</wp:posOffset>
          </wp:positionH>
          <wp:positionV relativeFrom="paragraph">
            <wp:posOffset>255214</wp:posOffset>
          </wp:positionV>
          <wp:extent cx="1697139" cy="417006"/>
          <wp:effectExtent l="0" t="0" r="0" b="2540"/>
          <wp:wrapNone/>
          <wp:docPr id="572438037" name="Picture 2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438037" name="Picture 2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7139" cy="417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6D6B4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AD1816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514189"/>
    <w:multiLevelType w:val="multilevel"/>
    <w:tmpl w:val="97AC1FA6"/>
    <w:lvl w:ilvl="0">
      <w:start w:val="1"/>
      <w:numFmt w:val="bullet"/>
      <w:pStyle w:val="ListBullet"/>
      <w:lvlText w:val=""/>
      <w:lvlJc w:val="left"/>
      <w:pPr>
        <w:ind w:left="227" w:hanging="227"/>
      </w:pPr>
      <w:rPr>
        <w:rFonts w:ascii="Symbol" w:hAnsi="Symbol" w:hint="default"/>
        <w:color w:val="000000" w:themeColor="text2"/>
      </w:rPr>
    </w:lvl>
    <w:lvl w:ilvl="1">
      <w:start w:val="1"/>
      <w:numFmt w:val="bullet"/>
      <w:lvlText w:val=""/>
      <w:lvlJc w:val="left"/>
      <w:pPr>
        <w:ind w:left="454" w:hanging="22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589" w:hanging="22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1816" w:hanging="227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043" w:hanging="227"/>
      </w:pPr>
      <w:rPr>
        <w:rFonts w:ascii="Symbol" w:hAnsi="Symbol" w:hint="default"/>
      </w:rPr>
    </w:lvl>
  </w:abstractNum>
  <w:abstractNum w:abstractNumId="3" w15:restartNumberingAfterBreak="0">
    <w:nsid w:val="1FFA6391"/>
    <w:multiLevelType w:val="multilevel"/>
    <w:tmpl w:val="BF54AC80"/>
    <w:lvl w:ilvl="0">
      <w:start w:val="1"/>
      <w:numFmt w:val="bullet"/>
      <w:lvlText w:val=""/>
      <w:lvlJc w:val="left"/>
      <w:pPr>
        <w:ind w:left="227" w:hanging="227"/>
      </w:pPr>
      <w:rPr>
        <w:rFonts w:ascii="Symbol" w:hAnsi="Symbol" w:hint="default"/>
        <w:color w:val="23FA66"/>
      </w:rPr>
    </w:lvl>
    <w:lvl w:ilvl="1">
      <w:start w:val="1"/>
      <w:numFmt w:val="bullet"/>
      <w:lvlText w:val=""/>
      <w:lvlJc w:val="left"/>
      <w:pPr>
        <w:ind w:left="454" w:hanging="22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589" w:hanging="22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1816" w:hanging="227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043" w:hanging="227"/>
      </w:pPr>
      <w:rPr>
        <w:rFonts w:ascii="Symbol" w:hAnsi="Symbol" w:hint="default"/>
      </w:rPr>
    </w:lvl>
  </w:abstractNum>
  <w:abstractNum w:abstractNumId="4" w15:restartNumberingAfterBreak="0">
    <w:nsid w:val="27923E64"/>
    <w:multiLevelType w:val="multilevel"/>
    <w:tmpl w:val="43B2958E"/>
    <w:lvl w:ilvl="0">
      <w:start w:val="1"/>
      <w:numFmt w:val="bullet"/>
      <w:lvlText w:val=""/>
      <w:lvlJc w:val="left"/>
      <w:pPr>
        <w:ind w:left="227" w:hanging="227"/>
      </w:pPr>
      <w:rPr>
        <w:rFonts w:ascii="Symbol" w:hAnsi="Symbol" w:hint="default"/>
        <w:color w:val="23FA66"/>
      </w:rPr>
    </w:lvl>
    <w:lvl w:ilvl="1">
      <w:start w:val="1"/>
      <w:numFmt w:val="bullet"/>
      <w:pStyle w:val="ListBullet2"/>
      <w:lvlText w:val=""/>
      <w:lvlJc w:val="left"/>
      <w:pPr>
        <w:ind w:left="454" w:hanging="22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681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589" w:hanging="227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1816" w:hanging="227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043" w:hanging="227"/>
      </w:pPr>
      <w:rPr>
        <w:rFonts w:ascii="Symbol" w:hAnsi="Symbol" w:hint="default"/>
      </w:rPr>
    </w:lvl>
  </w:abstractNum>
  <w:num w:numId="1" w16cid:durableId="1301694869">
    <w:abstractNumId w:val="4"/>
  </w:num>
  <w:num w:numId="2" w16cid:durableId="927081778">
    <w:abstractNumId w:val="1"/>
  </w:num>
  <w:num w:numId="3" w16cid:durableId="331642559">
    <w:abstractNumId w:val="0"/>
  </w:num>
  <w:num w:numId="4" w16cid:durableId="2005350188">
    <w:abstractNumId w:val="3"/>
  </w:num>
  <w:num w:numId="5" w16cid:durableId="1894927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316"/>
    <w:rsid w:val="00063B21"/>
    <w:rsid w:val="00094837"/>
    <w:rsid w:val="000B029B"/>
    <w:rsid w:val="00153EEF"/>
    <w:rsid w:val="00171DBC"/>
    <w:rsid w:val="001D4E8E"/>
    <w:rsid w:val="00286BD7"/>
    <w:rsid w:val="00287DD6"/>
    <w:rsid w:val="002D54BB"/>
    <w:rsid w:val="003404C5"/>
    <w:rsid w:val="003630E7"/>
    <w:rsid w:val="00365987"/>
    <w:rsid w:val="003A68DD"/>
    <w:rsid w:val="003D3E10"/>
    <w:rsid w:val="0045607A"/>
    <w:rsid w:val="00480601"/>
    <w:rsid w:val="004857C1"/>
    <w:rsid w:val="004A3637"/>
    <w:rsid w:val="004B395A"/>
    <w:rsid w:val="004C1CB9"/>
    <w:rsid w:val="004C5CC0"/>
    <w:rsid w:val="004D47DA"/>
    <w:rsid w:val="005003F1"/>
    <w:rsid w:val="005030B3"/>
    <w:rsid w:val="005263E4"/>
    <w:rsid w:val="00551205"/>
    <w:rsid w:val="005D2274"/>
    <w:rsid w:val="005E54B3"/>
    <w:rsid w:val="0063048C"/>
    <w:rsid w:val="00644648"/>
    <w:rsid w:val="00651CB6"/>
    <w:rsid w:val="0066097C"/>
    <w:rsid w:val="00660BAC"/>
    <w:rsid w:val="0066419D"/>
    <w:rsid w:val="006728F4"/>
    <w:rsid w:val="00693FDC"/>
    <w:rsid w:val="006B468D"/>
    <w:rsid w:val="006F5DF4"/>
    <w:rsid w:val="007F2FA0"/>
    <w:rsid w:val="00837726"/>
    <w:rsid w:val="00876410"/>
    <w:rsid w:val="008C5A92"/>
    <w:rsid w:val="008F0C51"/>
    <w:rsid w:val="0090487A"/>
    <w:rsid w:val="009902C4"/>
    <w:rsid w:val="009C65E0"/>
    <w:rsid w:val="00A37D46"/>
    <w:rsid w:val="00A96DE7"/>
    <w:rsid w:val="00AC654D"/>
    <w:rsid w:val="00AD483E"/>
    <w:rsid w:val="00B0562D"/>
    <w:rsid w:val="00B25E4F"/>
    <w:rsid w:val="00B506EC"/>
    <w:rsid w:val="00B8556A"/>
    <w:rsid w:val="00C73124"/>
    <w:rsid w:val="00CE1749"/>
    <w:rsid w:val="00D33870"/>
    <w:rsid w:val="00D87474"/>
    <w:rsid w:val="00DB2A27"/>
    <w:rsid w:val="00DB4316"/>
    <w:rsid w:val="00E029B7"/>
    <w:rsid w:val="00E35167"/>
    <w:rsid w:val="00EF18A5"/>
    <w:rsid w:val="00FA4A64"/>
    <w:rsid w:val="00FB3F01"/>
    <w:rsid w:val="00FB7E5E"/>
    <w:rsid w:val="00FD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A0EDFE"/>
  <w15:chartTrackingRefBased/>
  <w15:docId w15:val="{2E4446F7-F3A6-4D88-B03E-0401D7DE3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/>
    <w:lsdException w:name="envelope address" w:uiPriority="4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 w:unhideWhenUsed="1"/>
    <w:lsdException w:name="List" w:semiHidden="1"/>
    <w:lsdException w:name="List Bullet" w:uiPriority="1" w:qFormat="1"/>
    <w:lsdException w:name="List Number" w:semiHidden="1" w:uiPriority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" w:qFormat="1"/>
    <w:lsdException w:name="List Bullet 3" w:semiHidden="1" w:uiPriority="1"/>
    <w:lsdException w:name="List Bullet 4" w:semiHidden="1"/>
    <w:lsdException w:name="List Bullet 5" w:semiHidden="1"/>
    <w:lsdException w:name="List Number 2" w:semiHidden="1" w:uiPriority="1"/>
    <w:lsdException w:name="List Number 3" w:semiHidden="1" w:uiPriority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uiPriority="4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/>
  </w:latentStyles>
  <w:style w:type="paragraph" w:default="1" w:styleId="Normal">
    <w:name w:val="Normal"/>
    <w:qFormat/>
    <w:rsid w:val="00D33870"/>
    <w:pPr>
      <w:spacing w:after="200" w:line="240" w:lineRule="atLeast"/>
    </w:pPr>
    <w:rPr>
      <w:rFonts w:ascii="Untitled Sans Light" w:hAnsi="Untitled Sans Light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4E8E"/>
    <w:pPr>
      <w:pBdr>
        <w:top w:val="single" w:sz="4" w:space="5" w:color="C4C5C5" w:themeColor="text1"/>
      </w:pBdr>
      <w:spacing w:before="480" w:after="120"/>
      <w:outlineLvl w:val="0"/>
    </w:pPr>
    <w:rPr>
      <w:rFonts w:ascii="Untitled Sans" w:hAnsi="Untitled Sans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D4E8E"/>
    <w:pPr>
      <w:spacing w:before="240" w:after="160"/>
      <w:outlineLvl w:val="1"/>
    </w:pPr>
    <w:rPr>
      <w:rFonts w:ascii="Untitled Sans" w:hAnsi="Untitled Sans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B8556A"/>
    <w:pPr>
      <w:keepNext/>
      <w:keepLines/>
      <w:spacing w:before="160" w:after="80"/>
      <w:outlineLvl w:val="2"/>
    </w:pPr>
    <w:rPr>
      <w:rFonts w:eastAsiaTheme="majorEastAsia" w:cstheme="majorBidi"/>
      <w:color w:val="04D04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B855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4D04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8556A"/>
    <w:pPr>
      <w:keepNext/>
      <w:keepLines/>
      <w:spacing w:before="80" w:after="40"/>
      <w:outlineLvl w:val="4"/>
    </w:pPr>
    <w:rPr>
      <w:rFonts w:eastAsiaTheme="majorEastAsia" w:cstheme="majorBidi"/>
      <w:color w:val="04D04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855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D8D9D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8556A"/>
    <w:pPr>
      <w:keepNext/>
      <w:keepLines/>
      <w:spacing w:before="40" w:after="0"/>
      <w:outlineLvl w:val="6"/>
    </w:pPr>
    <w:rPr>
      <w:rFonts w:eastAsiaTheme="majorEastAsia" w:cstheme="majorBidi"/>
      <w:color w:val="D8D9D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8556A"/>
    <w:pPr>
      <w:keepNext/>
      <w:keepLines/>
      <w:spacing w:after="0"/>
      <w:outlineLvl w:val="7"/>
    </w:pPr>
    <w:rPr>
      <w:rFonts w:eastAsiaTheme="majorEastAsia" w:cstheme="majorBidi"/>
      <w:i/>
      <w:iCs/>
      <w:color w:val="CCCDCD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8556A"/>
    <w:pPr>
      <w:keepNext/>
      <w:keepLines/>
      <w:spacing w:after="0"/>
      <w:outlineLvl w:val="8"/>
    </w:pPr>
    <w:rPr>
      <w:rFonts w:eastAsiaTheme="majorEastAsia" w:cstheme="majorBidi"/>
      <w:color w:val="CCCDCD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4E8E"/>
    <w:rPr>
      <w:rFonts w:ascii="Untitled Sans" w:hAnsi="Untitled Sans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D4E8E"/>
    <w:rPr>
      <w:rFonts w:ascii="Untitled Sans" w:hAnsi="Untitled San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7E5E"/>
    <w:rPr>
      <w:rFonts w:ascii="Untitled Sans Light" w:eastAsiaTheme="majorEastAsia" w:hAnsi="Untitled Sans Light" w:cstheme="majorBidi"/>
      <w:color w:val="04D04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56A"/>
    <w:rPr>
      <w:rFonts w:eastAsiaTheme="majorEastAsia" w:cstheme="majorBidi"/>
      <w:i/>
      <w:iCs/>
      <w:color w:val="04D04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56A"/>
    <w:rPr>
      <w:rFonts w:eastAsiaTheme="majorEastAsia" w:cstheme="majorBidi"/>
      <w:color w:val="04D04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56A"/>
    <w:rPr>
      <w:rFonts w:eastAsiaTheme="majorEastAsia" w:cstheme="majorBidi"/>
      <w:i/>
      <w:iCs/>
      <w:color w:val="D8D9D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56A"/>
    <w:rPr>
      <w:rFonts w:eastAsiaTheme="majorEastAsia" w:cstheme="majorBidi"/>
      <w:color w:val="D8D9D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56A"/>
    <w:rPr>
      <w:rFonts w:eastAsiaTheme="majorEastAsia" w:cstheme="majorBidi"/>
      <w:i/>
      <w:iCs/>
      <w:color w:val="CCCDCD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56A"/>
    <w:rPr>
      <w:rFonts w:eastAsiaTheme="majorEastAsia" w:cstheme="majorBidi"/>
      <w:color w:val="CCCDCD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07DD"/>
    <w:pPr>
      <w:spacing w:after="0" w:line="259" w:lineRule="auto"/>
      <w:ind w:right="3515"/>
    </w:pPr>
    <w:rPr>
      <w:rFonts w:asciiTheme="majorHAnsi" w:hAnsiTheme="majorHAnsi"/>
      <w:sz w:val="52"/>
      <w:szCs w:val="52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FD07DD"/>
    <w:rPr>
      <w:rFonts w:asciiTheme="majorHAnsi" w:hAnsiTheme="majorHAnsi"/>
      <w:sz w:val="52"/>
      <w:szCs w:val="52"/>
      <w:lang w:val="en-AU"/>
    </w:rPr>
  </w:style>
  <w:style w:type="paragraph" w:styleId="Subtitle">
    <w:name w:val="Subtitle"/>
    <w:basedOn w:val="Title"/>
    <w:next w:val="Normal"/>
    <w:link w:val="SubtitleChar"/>
    <w:uiPriority w:val="11"/>
    <w:qFormat/>
    <w:rsid w:val="00D33870"/>
    <w:pPr>
      <w:spacing w:after="480"/>
      <w:ind w:right="0"/>
    </w:pPr>
    <w:rPr>
      <w:color w:val="595959" w:themeColor="text2" w:themeTint="A6"/>
    </w:rPr>
  </w:style>
  <w:style w:type="character" w:customStyle="1" w:styleId="SubtitleChar">
    <w:name w:val="Subtitle Char"/>
    <w:basedOn w:val="DefaultParagraphFont"/>
    <w:link w:val="Subtitle"/>
    <w:uiPriority w:val="11"/>
    <w:rsid w:val="00D33870"/>
    <w:rPr>
      <w:rFonts w:asciiTheme="majorHAnsi" w:hAnsiTheme="majorHAnsi"/>
      <w:color w:val="595959" w:themeColor="text2" w:themeTint="A6"/>
      <w:sz w:val="60"/>
      <w:szCs w:val="60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B8556A"/>
    <w:pPr>
      <w:spacing w:before="160"/>
      <w:jc w:val="center"/>
    </w:pPr>
    <w:rPr>
      <w:i/>
      <w:iCs/>
      <w:color w:val="D2D3D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8556A"/>
    <w:rPr>
      <w:i/>
      <w:iCs/>
      <w:color w:val="D2D3D3" w:themeColor="text1" w:themeTint="BF"/>
    </w:rPr>
  </w:style>
  <w:style w:type="paragraph" w:styleId="ListParagraph">
    <w:name w:val="List Paragraph"/>
    <w:basedOn w:val="Normal"/>
    <w:uiPriority w:val="34"/>
    <w:semiHidden/>
    <w:qFormat/>
    <w:rsid w:val="00B855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B8556A"/>
    <w:rPr>
      <w:i/>
      <w:iCs/>
      <w:color w:val="04D04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B8556A"/>
    <w:pPr>
      <w:pBdr>
        <w:top w:val="single" w:sz="4" w:space="10" w:color="04D043" w:themeColor="accent1" w:themeShade="BF"/>
        <w:bottom w:val="single" w:sz="4" w:space="10" w:color="04D043" w:themeColor="accent1" w:themeShade="BF"/>
      </w:pBdr>
      <w:spacing w:before="360" w:after="360"/>
      <w:ind w:left="864" w:right="864"/>
      <w:jc w:val="center"/>
    </w:pPr>
    <w:rPr>
      <w:i/>
      <w:iCs/>
      <w:color w:val="04D04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8556A"/>
    <w:rPr>
      <w:i/>
      <w:iCs/>
      <w:color w:val="04D043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B8556A"/>
    <w:rPr>
      <w:b/>
      <w:bCs/>
      <w:smallCaps/>
      <w:color w:val="04D043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semiHidden/>
    <w:rsid w:val="00B8556A"/>
    <w:pPr>
      <w:tabs>
        <w:tab w:val="center" w:pos="4513"/>
        <w:tab w:val="right" w:pos="9026"/>
      </w:tabs>
      <w:spacing w:before="60" w:after="0" w:line="240" w:lineRule="auto"/>
      <w:contextualSpacing/>
    </w:pPr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F18A5"/>
    <w:rPr>
      <w:rFonts w:ascii="Untitled Sans Light" w:hAnsi="Untitled Sans Light"/>
      <w:sz w:val="16"/>
      <w:szCs w:val="16"/>
    </w:rPr>
  </w:style>
  <w:style w:type="paragraph" w:styleId="Footer">
    <w:name w:val="footer"/>
    <w:basedOn w:val="Normal"/>
    <w:link w:val="FooterChar"/>
    <w:uiPriority w:val="99"/>
    <w:rsid w:val="00B855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8A5"/>
    <w:rPr>
      <w:rFonts w:ascii="Untitled Sans Light" w:hAnsi="Untitled Sans Light"/>
      <w:sz w:val="18"/>
      <w:szCs w:val="20"/>
    </w:rPr>
  </w:style>
  <w:style w:type="paragraph" w:customStyle="1" w:styleId="SignOff">
    <w:name w:val="Sign Off"/>
    <w:basedOn w:val="Normal"/>
    <w:semiHidden/>
    <w:qFormat/>
    <w:rsid w:val="00B8556A"/>
    <w:pPr>
      <w:contextualSpacing/>
    </w:pPr>
  </w:style>
  <w:style w:type="paragraph" w:styleId="EnvelopeAddress">
    <w:name w:val="envelope address"/>
    <w:basedOn w:val="Normal"/>
    <w:uiPriority w:val="4"/>
    <w:semiHidden/>
    <w:rsid w:val="003630E7"/>
    <w:pPr>
      <w:spacing w:after="260" w:line="250" w:lineRule="atLeast"/>
      <w:ind w:left="510"/>
      <w:contextualSpacing/>
    </w:pPr>
    <w:rPr>
      <w:color w:val="292929"/>
      <w:szCs w:val="18"/>
    </w:rPr>
  </w:style>
  <w:style w:type="paragraph" w:customStyle="1" w:styleId="ReceiverName">
    <w:name w:val="Receiver Name"/>
    <w:basedOn w:val="EnvelopeAddress"/>
    <w:semiHidden/>
    <w:qFormat/>
    <w:rsid w:val="003630E7"/>
    <w:pPr>
      <w:spacing w:before="1740" w:after="0"/>
    </w:pPr>
    <w:rPr>
      <w:color w:val="auto"/>
    </w:rPr>
  </w:style>
  <w:style w:type="paragraph" w:styleId="Date">
    <w:name w:val="Date"/>
    <w:basedOn w:val="Normal"/>
    <w:next w:val="Normal"/>
    <w:link w:val="DateChar"/>
    <w:uiPriority w:val="12"/>
    <w:rsid w:val="00837726"/>
    <w:pPr>
      <w:pBdr>
        <w:top w:val="single" w:sz="4" w:space="1" w:color="23FA66" w:themeColor="accent1"/>
        <w:left w:val="single" w:sz="4" w:space="4" w:color="23FA66" w:themeColor="accent1"/>
        <w:bottom w:val="single" w:sz="4" w:space="2" w:color="23FA66" w:themeColor="accent1"/>
        <w:right w:val="single" w:sz="4" w:space="4" w:color="23FA66" w:themeColor="accent1"/>
      </w:pBdr>
      <w:shd w:val="clear" w:color="auto" w:fill="23FA66" w:themeFill="accent1"/>
      <w:spacing w:before="1800" w:after="120" w:line="240" w:lineRule="exact"/>
      <w:ind w:left="113" w:right="9208"/>
    </w:pPr>
    <w:rPr>
      <w:rFonts w:ascii="GT America Mono Regular" w:hAnsi="GT America Mono Regular"/>
      <w:caps/>
      <w:spacing w:val="10"/>
      <w:sz w:val="12"/>
      <w:szCs w:val="12"/>
    </w:rPr>
  </w:style>
  <w:style w:type="character" w:customStyle="1" w:styleId="DateChar">
    <w:name w:val="Date Char"/>
    <w:basedOn w:val="DefaultParagraphFont"/>
    <w:link w:val="Date"/>
    <w:uiPriority w:val="12"/>
    <w:rsid w:val="00837726"/>
    <w:rPr>
      <w:rFonts w:ascii="GT America Mono Regular" w:hAnsi="GT America Mono Regular"/>
      <w:caps/>
      <w:spacing w:val="10"/>
      <w:sz w:val="12"/>
      <w:szCs w:val="12"/>
      <w:shd w:val="clear" w:color="auto" w:fill="23FA66" w:themeFill="accent1"/>
    </w:rPr>
  </w:style>
  <w:style w:type="table" w:styleId="TableGrid">
    <w:name w:val="Table Grid"/>
    <w:basedOn w:val="TableNormal"/>
    <w:uiPriority w:val="39"/>
    <w:rsid w:val="00660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vantiFinance">
    <w:name w:val="Avanti Finance"/>
    <w:basedOn w:val="TableNormal"/>
    <w:uiPriority w:val="99"/>
    <w:rsid w:val="007F2FA0"/>
    <w:pPr>
      <w:spacing w:after="0" w:line="240" w:lineRule="auto"/>
    </w:pPr>
    <w:tblPr>
      <w:tblBorders>
        <w:top w:val="single" w:sz="4" w:space="0" w:color="C4C5C5" w:themeColor="text1"/>
        <w:left w:val="single" w:sz="4" w:space="0" w:color="C4C5C5" w:themeColor="text1"/>
        <w:bottom w:val="single" w:sz="4" w:space="0" w:color="C4C5C5" w:themeColor="text1"/>
        <w:right w:val="single" w:sz="4" w:space="0" w:color="C4C5C5" w:themeColor="text1"/>
        <w:insideH w:val="single" w:sz="4" w:space="0" w:color="C4C5C5" w:themeColor="text1"/>
        <w:insideV w:val="single" w:sz="4" w:space="0" w:color="C4C5C5" w:themeColor="text1"/>
      </w:tblBorders>
      <w:tblCellMar>
        <w:top w:w="11" w:type="dxa"/>
        <w:bottom w:w="11" w:type="dxa"/>
      </w:tblCellMar>
    </w:tblPr>
    <w:tcPr>
      <w:shd w:val="clear" w:color="auto" w:fill="FFFFFF" w:themeFill="background1"/>
    </w:tcPr>
    <w:tblStylePr w:type="firstRow">
      <w:rPr>
        <w:rFonts w:ascii="Untitled Sans" w:hAnsi="Untitled Sans"/>
      </w:rPr>
      <w:tblPr/>
      <w:tcPr>
        <w:shd w:val="clear" w:color="auto" w:fill="000000" w:themeFill="text2"/>
      </w:tcPr>
    </w:tblStylePr>
    <w:tblStylePr w:type="firstCol">
      <w:rPr>
        <w:rFonts w:ascii="Untitled Sans" w:hAnsi="Untitled Sans"/>
      </w:rPr>
      <w:tblPr/>
      <w:tcPr>
        <w:shd w:val="clear" w:color="auto" w:fill="E8E8E8" w:themeFill="background2"/>
      </w:tcPr>
    </w:tblStylePr>
  </w:style>
  <w:style w:type="paragraph" w:customStyle="1" w:styleId="TableText">
    <w:name w:val="Table Text"/>
    <w:basedOn w:val="Normal"/>
    <w:uiPriority w:val="12"/>
    <w:qFormat/>
    <w:rsid w:val="00837726"/>
    <w:pPr>
      <w:spacing w:before="60" w:after="40"/>
    </w:pPr>
  </w:style>
  <w:style w:type="paragraph" w:styleId="ListBullet">
    <w:name w:val="List Bullet"/>
    <w:basedOn w:val="Normal"/>
    <w:uiPriority w:val="1"/>
    <w:qFormat/>
    <w:rsid w:val="00D87474"/>
    <w:pPr>
      <w:numPr>
        <w:numId w:val="5"/>
      </w:numPr>
      <w:spacing w:after="40"/>
    </w:pPr>
  </w:style>
  <w:style w:type="paragraph" w:styleId="ListBullet2">
    <w:name w:val="List Bullet 2"/>
    <w:basedOn w:val="Normal"/>
    <w:uiPriority w:val="1"/>
    <w:qFormat/>
    <w:rsid w:val="00FB7E5E"/>
    <w:pPr>
      <w:numPr>
        <w:ilvl w:val="1"/>
        <w:numId w:val="1"/>
      </w:numPr>
      <w:spacing w:after="60"/>
    </w:pPr>
    <w:rPr>
      <w:color w:val="3A3A3A" w:themeColor="background2" w:themeShade="40"/>
    </w:rPr>
  </w:style>
  <w:style w:type="paragraph" w:customStyle="1" w:styleId="DisclaimerText">
    <w:name w:val="Disclaimer Text"/>
    <w:basedOn w:val="Normal"/>
    <w:uiPriority w:val="13"/>
    <w:qFormat/>
    <w:rsid w:val="007F2FA0"/>
    <w:pPr>
      <w:pBdr>
        <w:top w:val="single" w:sz="4" w:space="5" w:color="9B9B9B" w:themeColor="accent4"/>
      </w:pBdr>
      <w:spacing w:before="120" w:after="0" w:line="180" w:lineRule="exact"/>
      <w:contextualSpacing/>
    </w:pPr>
    <w:rPr>
      <w:sz w:val="13"/>
      <w:szCs w:val="13"/>
    </w:rPr>
  </w:style>
  <w:style w:type="character" w:styleId="Hyperlink">
    <w:name w:val="Hyperlink"/>
    <w:basedOn w:val="DefaultParagraphFont"/>
    <w:uiPriority w:val="99"/>
    <w:semiHidden/>
    <w:rsid w:val="007F2FA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2FA0"/>
    <w:rPr>
      <w:color w:val="605E5C"/>
      <w:shd w:val="clear" w:color="auto" w:fill="E1DFDD"/>
    </w:rPr>
  </w:style>
  <w:style w:type="paragraph" w:customStyle="1" w:styleId="ContinuedTab">
    <w:name w:val="Continued Tab"/>
    <w:basedOn w:val="Date"/>
    <w:next w:val="Normal"/>
    <w:qFormat/>
    <w:rsid w:val="00837726"/>
    <w:pPr>
      <w:pBdr>
        <w:top w:val="single" w:sz="4" w:space="1" w:color="E8E8E8" w:themeColor="accent5"/>
        <w:left w:val="single" w:sz="4" w:space="4" w:color="E8E8E8" w:themeColor="accent5"/>
        <w:bottom w:val="single" w:sz="4" w:space="3" w:color="E8E8E8" w:themeColor="accent5"/>
        <w:right w:val="single" w:sz="4" w:space="4" w:color="E8E8E8" w:themeColor="accent5"/>
      </w:pBdr>
      <w:shd w:val="clear" w:color="auto" w:fill="E8E8E8" w:themeFill="background2"/>
      <w:spacing w:before="240"/>
      <w:ind w:left="9781" w:right="113"/>
      <w:jc w:val="right"/>
    </w:pPr>
  </w:style>
  <w:style w:type="paragraph" w:styleId="NormalWeb">
    <w:name w:val="Normal (Web)"/>
    <w:basedOn w:val="Normal"/>
    <w:uiPriority w:val="99"/>
    <w:semiHidden/>
    <w:unhideWhenUsed/>
    <w:rsid w:val="00153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8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vanti">
      <a:dk1>
        <a:srgbClr val="C4C5C5"/>
      </a:dk1>
      <a:lt1>
        <a:sysClr val="window" lastClr="FFFFFF"/>
      </a:lt1>
      <a:dk2>
        <a:srgbClr val="000000"/>
      </a:dk2>
      <a:lt2>
        <a:srgbClr val="E8E8E8"/>
      </a:lt2>
      <a:accent1>
        <a:srgbClr val="23FA66"/>
      </a:accent1>
      <a:accent2>
        <a:srgbClr val="04BE3E"/>
      </a:accent2>
      <a:accent3>
        <a:srgbClr val="013B13"/>
      </a:accent3>
      <a:accent4>
        <a:srgbClr val="9B9B9B"/>
      </a:accent4>
      <a:accent5>
        <a:srgbClr val="E8E8E8"/>
      </a:accent5>
      <a:accent6>
        <a:srgbClr val="0112FF"/>
      </a:accent6>
      <a:hlink>
        <a:srgbClr val="467886"/>
      </a:hlink>
      <a:folHlink>
        <a:srgbClr val="96607D"/>
      </a:folHlink>
    </a:clrScheme>
    <a:fontScheme name="Avanti Letterhead">
      <a:majorFont>
        <a:latin typeface="Signifier Light"/>
        <a:ea typeface=""/>
        <a:cs typeface=""/>
      </a:majorFont>
      <a:minorFont>
        <a:latin typeface="Signifier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2AFCEEA2091D4D8B59CFD06A35394D" ma:contentTypeVersion="4" ma:contentTypeDescription="Create a new document." ma:contentTypeScope="" ma:versionID="c8be42a37fa1655c370d7514e78494d3">
  <xsd:schema xmlns:xsd="http://www.w3.org/2001/XMLSchema" xmlns:xs="http://www.w3.org/2001/XMLSchema" xmlns:p="http://schemas.microsoft.com/office/2006/metadata/properties" xmlns:ns2="507598d6-a854-4f23-b460-138cbdf423e0" targetNamespace="http://schemas.microsoft.com/office/2006/metadata/properties" ma:root="true" ma:fieldsID="878a06ba2ae643d7e9e60ec73ce880c0" ns2:_="">
    <xsd:import namespace="507598d6-a854-4f23-b460-138cbdf423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598d6-a854-4f23-b460-138cbdf423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D23F3E-4AB1-4278-9001-92FFF0F75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7598d6-a854-4f23-b460-138cbdf423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41DBA7-7B4C-4F7C-8AAE-7727AAD0C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D2132F-5423-4FA7-9542-C09FE395279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6664097-85DC-4CEE-85DA-F50074F7E8E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2499</Characters>
  <Application>Microsoft Office Word</Application>
  <DocSecurity>0</DocSecurity>
  <Lines>58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Leaning</dc:creator>
  <cp:keywords/>
  <dc:description>Designed by Alt Group. Created by www.allfields.com</dc:description>
  <cp:lastModifiedBy>Richard Jee</cp:lastModifiedBy>
  <cp:revision>2</cp:revision>
  <cp:lastPrinted>2025-07-30T03:19:00Z</cp:lastPrinted>
  <dcterms:created xsi:type="dcterms:W3CDTF">2026-06-05T04:32:00Z</dcterms:created>
  <dcterms:modified xsi:type="dcterms:W3CDTF">2026-06-05T04:32:00Z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0x010100082AFCEEA2091D4D8B59CFD06A35394D</vt:lpwstr>
  </property>
  <property fmtid="{D5CDD505-2E9C-101B-9397-08002B2CF9AE}" pid="3" name="MediaServiceImageTags">
    <vt:lpwstr/>
  </property>
  <property fmtid="{D5CDD505-2E9C-101B-9397-08002B2CF9AE}" pid="4" name="GrammarlyDocumentId">
    <vt:lpwstr>8b9c1840-0e9d-4893-be6c-23bd04e5d2a3</vt:lpwstr>
  </property>
</Properties>
</file>