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0EB5" w14:textId="77BCACDA" w:rsidR="00FD07DD" w:rsidRPr="00FD07DD" w:rsidRDefault="00FD07DD" w:rsidP="00FD07DD">
      <w:pPr>
        <w:pStyle w:val="Title"/>
        <w:rPr>
          <w:lang w:val="en-NZ"/>
        </w:rPr>
      </w:pPr>
      <w:r w:rsidRPr="00FD07DD">
        <w:rPr>
          <w:lang w:val="en-NZ"/>
        </w:rPr>
        <w:t>Position Description</w:t>
      </w:r>
    </w:p>
    <w:p w14:paraId="5AF22519" w14:textId="087B2725" w:rsidR="00FD07DD" w:rsidRPr="00FD07DD" w:rsidRDefault="00E905D4" w:rsidP="00FD07DD">
      <w:pPr>
        <w:pStyle w:val="Subtitle"/>
        <w:rPr>
          <w:lang w:val="en-NZ"/>
        </w:rPr>
      </w:pPr>
      <w:r>
        <w:rPr>
          <w:lang w:val="en-NZ"/>
        </w:rPr>
        <w:t xml:space="preserve">Change &amp; Delivery Lead </w:t>
      </w:r>
    </w:p>
    <w:p w14:paraId="2EBEB9D7" w14:textId="21930DBB" w:rsidR="00FD07DD" w:rsidRDefault="00FD07DD" w:rsidP="00FD07DD">
      <w:r w:rsidRPr="00FD07DD">
        <w:t>Avanti Finance Group is a privately owned specialist lender operating across New Zealand and Australia. We’re on a growth mission to lead and inspire our industry through innovation</w:t>
      </w:r>
      <w:r>
        <w:t xml:space="preserve"> and the development of exceptional financial services, while fostering a motivated and engaged workplace culture </w:t>
      </w:r>
      <w:r w:rsidRPr="00FD07DD">
        <w:t>centred around personal growth and high performance.</w:t>
      </w:r>
    </w:p>
    <w:p w14:paraId="452A7080" w14:textId="2C17B223" w:rsidR="00B46B19" w:rsidRDefault="008016A8" w:rsidP="00FD07DD">
      <w:r>
        <w:t xml:space="preserve">Reporting to the Head of Strategic Delivery, the Change &amp; Delivery Lead </w:t>
      </w:r>
      <w:r w:rsidR="00A47304">
        <w:t xml:space="preserve">plays a pivotal role in </w:t>
      </w:r>
      <w:r w:rsidR="0018312B">
        <w:t xml:space="preserve">designing, </w:t>
      </w:r>
      <w:r w:rsidR="00B46B19">
        <w:t xml:space="preserve">owning and </w:t>
      </w:r>
      <w:r>
        <w:t>embedding change management framework</w:t>
      </w:r>
      <w:r w:rsidR="00B46B19">
        <w:t>s</w:t>
      </w:r>
      <w:r>
        <w:t xml:space="preserve"> across </w:t>
      </w:r>
      <w:r w:rsidR="00DC6298">
        <w:t xml:space="preserve">prioritised strategic initiatives. </w:t>
      </w:r>
      <w:r w:rsidR="00BD4340">
        <w:t>As we embark on a period of significant growth and transformation, this role will be instrumental in ensuring that</w:t>
      </w:r>
      <w:r w:rsidR="00C271AC">
        <w:t xml:space="preserve"> </w:t>
      </w:r>
      <w:r w:rsidR="00F94615">
        <w:t xml:space="preserve">strategic initiatives are delivered effectively, and that change is embraced </w:t>
      </w:r>
      <w:r w:rsidR="00961CA9">
        <w:t xml:space="preserve">proactively </w:t>
      </w:r>
      <w:r w:rsidR="00F94615">
        <w:t>across the organisation.</w:t>
      </w:r>
      <w:r w:rsidR="005B5560">
        <w:t xml:space="preserve"> </w:t>
      </w:r>
      <w:r w:rsidR="003B4730">
        <w:t xml:space="preserve">This is a </w:t>
      </w:r>
      <w:r w:rsidR="00125548">
        <w:t>hands-on</w:t>
      </w:r>
      <w:r w:rsidR="003B4730">
        <w:t xml:space="preserve"> role </w:t>
      </w:r>
      <w:r w:rsidR="003A2330">
        <w:t>which will be focused on</w:t>
      </w:r>
      <w:r w:rsidR="003B4730">
        <w:t xml:space="preserve"> ‘do</w:t>
      </w:r>
      <w:r w:rsidR="003A2330">
        <w:t>ing</w:t>
      </w:r>
      <w:r w:rsidR="003B4730">
        <w:t xml:space="preserve"> the doing</w:t>
      </w:r>
      <w:r w:rsidR="003A2330">
        <w:t xml:space="preserve">’ </w:t>
      </w:r>
      <w:r w:rsidR="005209E2">
        <w:t>at pace</w:t>
      </w:r>
      <w:r w:rsidR="00C152E9">
        <w:t>,</w:t>
      </w:r>
      <w:r w:rsidR="005209E2">
        <w:t xml:space="preserve"> </w:t>
      </w:r>
      <w:r w:rsidR="00EA035D">
        <w:t>in a dynamic, fast paced environment.</w:t>
      </w:r>
    </w:p>
    <w:p w14:paraId="2EDD06E0" w14:textId="77777777" w:rsidR="00FD07DD" w:rsidRPr="00FD07DD" w:rsidRDefault="00FD07DD" w:rsidP="001D4E8E">
      <w:pPr>
        <w:pStyle w:val="Heading1"/>
      </w:pPr>
      <w:r w:rsidRPr="00FD07DD">
        <w:t>IN THIS ROLE, YOU WILL:</w:t>
      </w:r>
    </w:p>
    <w:p w14:paraId="705D7A6A" w14:textId="77777777" w:rsidR="00FD07DD" w:rsidRPr="00FD07DD" w:rsidRDefault="00FD07DD" w:rsidP="001D4E8E">
      <w:pPr>
        <w:pStyle w:val="Heading2"/>
      </w:pPr>
      <w:r w:rsidRPr="00FD07DD">
        <w:t>Do-the-Doing</w:t>
      </w:r>
    </w:p>
    <w:p w14:paraId="1117D076" w14:textId="4AEAEAD7" w:rsidR="005A1AC3" w:rsidRDefault="005A1AC3" w:rsidP="00E905D4">
      <w:pPr>
        <w:pStyle w:val="ListBullet"/>
        <w:rPr>
          <w:lang w:eastAsia="en-NZ"/>
        </w:rPr>
      </w:pPr>
      <w:r>
        <w:rPr>
          <w:lang w:eastAsia="en-NZ"/>
        </w:rPr>
        <w:t xml:space="preserve">Work </w:t>
      </w:r>
      <w:r w:rsidR="00F2741A">
        <w:rPr>
          <w:lang w:eastAsia="en-NZ"/>
        </w:rPr>
        <w:t xml:space="preserve">together </w:t>
      </w:r>
      <w:r w:rsidR="00602191">
        <w:rPr>
          <w:lang w:eastAsia="en-NZ"/>
        </w:rPr>
        <w:t>with key stakeholders</w:t>
      </w:r>
      <w:r w:rsidR="00240F24">
        <w:rPr>
          <w:lang w:eastAsia="en-NZ"/>
        </w:rPr>
        <w:t xml:space="preserve"> to</w:t>
      </w:r>
      <w:r w:rsidR="00602191">
        <w:rPr>
          <w:lang w:eastAsia="en-NZ"/>
        </w:rPr>
        <w:t xml:space="preserve"> </w:t>
      </w:r>
      <w:r w:rsidR="00602191">
        <w:t>design change management</w:t>
      </w:r>
      <w:r w:rsidR="00A8346E">
        <w:t xml:space="preserve"> frameworks</w:t>
      </w:r>
      <w:r w:rsidR="005405E8">
        <w:t xml:space="preserve"> that are agile, adaptable and fit for purpose for Avanti.</w:t>
      </w:r>
    </w:p>
    <w:p w14:paraId="40FF95FB" w14:textId="799A8A15" w:rsidR="00464C94" w:rsidRDefault="00464C94" w:rsidP="00E905D4">
      <w:pPr>
        <w:pStyle w:val="ListBullet"/>
        <w:rPr>
          <w:lang w:eastAsia="en-NZ"/>
        </w:rPr>
      </w:pPr>
      <w:r>
        <w:t xml:space="preserve">Work together with </w:t>
      </w:r>
      <w:r w:rsidR="00527FC2">
        <w:t>Marketing and People and Culture</w:t>
      </w:r>
      <w:r w:rsidR="00240F24">
        <w:t xml:space="preserve"> to </w:t>
      </w:r>
      <w:r w:rsidR="00527FC2">
        <w:t>ensure alignment on how Avanti approaches and manages change across the business.</w:t>
      </w:r>
    </w:p>
    <w:p w14:paraId="37BE3EFC" w14:textId="381A44CD" w:rsidR="003A060D" w:rsidRDefault="00B66A3C" w:rsidP="00E905D4">
      <w:pPr>
        <w:pStyle w:val="ListBullet"/>
        <w:rPr>
          <w:lang w:eastAsia="en-NZ"/>
        </w:rPr>
      </w:pPr>
      <w:r>
        <w:rPr>
          <w:lang w:eastAsia="en-NZ"/>
        </w:rPr>
        <w:t>Work together with the Head of Strategic Delivery to i</w:t>
      </w:r>
      <w:r w:rsidR="0041267F">
        <w:rPr>
          <w:lang w:eastAsia="en-NZ"/>
        </w:rPr>
        <w:t>dentify key</w:t>
      </w:r>
      <w:r w:rsidR="00FA658C">
        <w:rPr>
          <w:lang w:eastAsia="en-NZ"/>
        </w:rPr>
        <w:t xml:space="preserve"> strategic</w:t>
      </w:r>
      <w:r w:rsidR="003A060D">
        <w:rPr>
          <w:lang w:eastAsia="en-NZ"/>
        </w:rPr>
        <w:t xml:space="preserve"> </w:t>
      </w:r>
      <w:r w:rsidR="0041267F">
        <w:rPr>
          <w:lang w:eastAsia="en-NZ"/>
        </w:rPr>
        <w:t>initiatives that require change management</w:t>
      </w:r>
      <w:r w:rsidR="00EF415C">
        <w:rPr>
          <w:lang w:eastAsia="en-NZ"/>
        </w:rPr>
        <w:t>,</w:t>
      </w:r>
      <w:r w:rsidR="00481EF8">
        <w:rPr>
          <w:lang w:eastAsia="en-NZ"/>
        </w:rPr>
        <w:t xml:space="preserve"> take ownership</w:t>
      </w:r>
      <w:r w:rsidR="00722987">
        <w:rPr>
          <w:lang w:eastAsia="en-NZ"/>
        </w:rPr>
        <w:t xml:space="preserve"> of </w:t>
      </w:r>
      <w:r w:rsidR="0041267F">
        <w:rPr>
          <w:lang w:eastAsia="en-NZ"/>
        </w:rPr>
        <w:t xml:space="preserve">the </w:t>
      </w:r>
      <w:r w:rsidR="003A060D">
        <w:rPr>
          <w:lang w:eastAsia="en-NZ"/>
        </w:rPr>
        <w:t xml:space="preserve">approach and </w:t>
      </w:r>
      <w:r w:rsidR="0041267F">
        <w:rPr>
          <w:lang w:eastAsia="en-NZ"/>
        </w:rPr>
        <w:t xml:space="preserve">delivery of </w:t>
      </w:r>
      <w:r w:rsidR="0071611F">
        <w:rPr>
          <w:lang w:eastAsia="en-NZ"/>
        </w:rPr>
        <w:t xml:space="preserve">associated </w:t>
      </w:r>
      <w:r w:rsidR="00722987">
        <w:rPr>
          <w:lang w:eastAsia="en-NZ"/>
        </w:rPr>
        <w:t>change activities</w:t>
      </w:r>
      <w:r w:rsidR="00B8423E">
        <w:rPr>
          <w:lang w:eastAsia="en-NZ"/>
        </w:rPr>
        <w:t>.</w:t>
      </w:r>
    </w:p>
    <w:p w14:paraId="0C1C761A" w14:textId="1CB82460" w:rsidR="00B23F5A" w:rsidRDefault="00240F24" w:rsidP="00435C04">
      <w:pPr>
        <w:pStyle w:val="ListBullet"/>
        <w:rPr>
          <w:lang w:eastAsia="en-NZ"/>
        </w:rPr>
      </w:pPr>
      <w:r>
        <w:rPr>
          <w:lang w:eastAsia="en-NZ"/>
        </w:rPr>
        <w:t>Co-ordinate and lead cross-functional collaboration and engagement with key stakeholders</w:t>
      </w:r>
      <w:r w:rsidR="00930CF6">
        <w:rPr>
          <w:lang w:eastAsia="en-NZ"/>
        </w:rPr>
        <w:t xml:space="preserve"> to drive </w:t>
      </w:r>
      <w:r w:rsidR="00EC1223">
        <w:rPr>
          <w:lang w:eastAsia="en-NZ"/>
        </w:rPr>
        <w:t xml:space="preserve">ongoing change adoption across the business. </w:t>
      </w:r>
    </w:p>
    <w:p w14:paraId="32BF82D6" w14:textId="2AB6D3CE" w:rsidR="0018740A" w:rsidRDefault="0018740A" w:rsidP="0018740A">
      <w:pPr>
        <w:pStyle w:val="ListBullet"/>
        <w:rPr>
          <w:lang w:eastAsia="en-NZ"/>
        </w:rPr>
      </w:pPr>
      <w:r>
        <w:rPr>
          <w:lang w:eastAsia="en-NZ"/>
        </w:rPr>
        <w:t xml:space="preserve">Lead end-to-end delivery of </w:t>
      </w:r>
      <w:r w:rsidR="005405E8">
        <w:rPr>
          <w:lang w:eastAsia="en-NZ"/>
        </w:rPr>
        <w:t xml:space="preserve">any assigned </w:t>
      </w:r>
      <w:r>
        <w:rPr>
          <w:lang w:eastAsia="en-NZ"/>
        </w:rPr>
        <w:t xml:space="preserve">strategic initiatives, ensuring </w:t>
      </w:r>
      <w:r w:rsidR="00C915A9">
        <w:rPr>
          <w:lang w:eastAsia="en-NZ"/>
        </w:rPr>
        <w:t xml:space="preserve">required activities and outcomes are </w:t>
      </w:r>
      <w:r w:rsidR="00771607">
        <w:rPr>
          <w:lang w:eastAsia="en-NZ"/>
        </w:rPr>
        <w:t>completed</w:t>
      </w:r>
      <w:r w:rsidR="00C915A9">
        <w:rPr>
          <w:lang w:eastAsia="en-NZ"/>
        </w:rPr>
        <w:t xml:space="preserve"> on time, and that </w:t>
      </w:r>
      <w:r>
        <w:rPr>
          <w:lang w:eastAsia="en-NZ"/>
        </w:rPr>
        <w:t>delivery is well-executed.</w:t>
      </w:r>
    </w:p>
    <w:p w14:paraId="39546245" w14:textId="62CE45C9" w:rsidR="00722987" w:rsidRDefault="00403AA8" w:rsidP="00E905D4">
      <w:pPr>
        <w:pStyle w:val="ListBullet"/>
        <w:rPr>
          <w:lang w:eastAsia="en-NZ"/>
        </w:rPr>
      </w:pPr>
      <w:r>
        <w:rPr>
          <w:lang w:eastAsia="en-NZ"/>
        </w:rPr>
        <w:t>Ensure</w:t>
      </w:r>
      <w:r w:rsidR="00722987">
        <w:rPr>
          <w:lang w:eastAsia="en-NZ"/>
        </w:rPr>
        <w:t xml:space="preserve"> </w:t>
      </w:r>
      <w:r w:rsidR="00647422">
        <w:rPr>
          <w:lang w:eastAsia="en-NZ"/>
        </w:rPr>
        <w:t xml:space="preserve">that </w:t>
      </w:r>
      <w:r w:rsidR="00722987">
        <w:rPr>
          <w:lang w:eastAsia="en-NZ"/>
        </w:rPr>
        <w:t xml:space="preserve">end users and customers </w:t>
      </w:r>
      <w:r>
        <w:rPr>
          <w:lang w:eastAsia="en-NZ"/>
        </w:rPr>
        <w:t xml:space="preserve">are </w:t>
      </w:r>
      <w:r w:rsidR="00722987">
        <w:rPr>
          <w:lang w:eastAsia="en-NZ"/>
        </w:rPr>
        <w:t>front of mind when designing and communicating change across the business</w:t>
      </w:r>
      <w:r w:rsidR="00B8423E">
        <w:rPr>
          <w:lang w:eastAsia="en-NZ"/>
        </w:rPr>
        <w:t>.</w:t>
      </w:r>
    </w:p>
    <w:p w14:paraId="096216FD" w14:textId="58C02BB1" w:rsidR="00384449" w:rsidRDefault="00F47EFD" w:rsidP="00E905D4">
      <w:pPr>
        <w:pStyle w:val="ListBullet"/>
        <w:rPr>
          <w:lang w:eastAsia="en-NZ"/>
        </w:rPr>
      </w:pPr>
      <w:r>
        <w:rPr>
          <w:lang w:eastAsia="en-NZ"/>
        </w:rPr>
        <w:t>Have a constant eye on how we can do things better through your curious mindset and be continually focused on iterative improvement.</w:t>
      </w:r>
    </w:p>
    <w:p w14:paraId="57C5E51A" w14:textId="689D938C" w:rsidR="00720093" w:rsidRDefault="00720093" w:rsidP="00720093">
      <w:pPr>
        <w:pStyle w:val="ListBullet"/>
        <w:rPr>
          <w:lang w:eastAsia="en-NZ"/>
        </w:rPr>
      </w:pPr>
      <w:r>
        <w:rPr>
          <w:lang w:eastAsia="en-NZ"/>
        </w:rPr>
        <w:t>Apply an agile mindset – promoting flexibility and adaptability as practices and approaches evolve.</w:t>
      </w:r>
    </w:p>
    <w:p w14:paraId="1D19F798" w14:textId="50F3AFD4" w:rsidR="002A111A" w:rsidRDefault="00F47EFD" w:rsidP="00C34644">
      <w:pPr>
        <w:pStyle w:val="ListBullet"/>
        <w:rPr>
          <w:lang w:eastAsia="en-NZ"/>
        </w:rPr>
      </w:pPr>
      <w:r>
        <w:rPr>
          <w:lang w:eastAsia="en-NZ"/>
        </w:rPr>
        <w:t xml:space="preserve">Apply critical thinking and problem-solve proactively, </w:t>
      </w:r>
      <w:r w:rsidR="002A111A">
        <w:rPr>
          <w:lang w:eastAsia="en-NZ"/>
        </w:rPr>
        <w:t>escalat</w:t>
      </w:r>
      <w:r>
        <w:rPr>
          <w:lang w:eastAsia="en-NZ"/>
        </w:rPr>
        <w:t>ing</w:t>
      </w:r>
      <w:r w:rsidR="002A111A">
        <w:rPr>
          <w:lang w:eastAsia="en-NZ"/>
        </w:rPr>
        <w:t xml:space="preserve"> only required to unblock progress.</w:t>
      </w:r>
    </w:p>
    <w:p w14:paraId="7F7C4811" w14:textId="343B3718" w:rsidR="00E905D4" w:rsidRDefault="00E905D4" w:rsidP="00E905D4">
      <w:pPr>
        <w:pStyle w:val="ListBullet"/>
        <w:rPr>
          <w:lang w:eastAsia="en-NZ"/>
        </w:rPr>
      </w:pPr>
      <w:r w:rsidRPr="00E905D4">
        <w:rPr>
          <w:lang w:eastAsia="en-NZ"/>
        </w:rPr>
        <w:t>Contribute positively to Avanti’s culture, supporting wellbeing, inclusion, collaboration and “relentlessly helpful” ways of working.</w:t>
      </w:r>
    </w:p>
    <w:p w14:paraId="39085787" w14:textId="099F08E0" w:rsidR="00153EEF" w:rsidRDefault="00153EEF" w:rsidP="00D33B12">
      <w:pPr>
        <w:pStyle w:val="ListBullet"/>
        <w:numPr>
          <w:ilvl w:val="0"/>
          <w:numId w:val="0"/>
        </w:numPr>
      </w:pPr>
    </w:p>
    <w:p w14:paraId="518EE834" w14:textId="4B863069" w:rsidR="00FD07DD" w:rsidRPr="00FD07DD" w:rsidRDefault="00FD07DD" w:rsidP="001D4E8E">
      <w:pPr>
        <w:pStyle w:val="Heading2"/>
      </w:pPr>
      <w:r w:rsidRPr="00FD07DD">
        <w:t xml:space="preserve">Always Ensure </w:t>
      </w:r>
      <w:r w:rsidRPr="001D4E8E">
        <w:t>Integrity</w:t>
      </w:r>
      <w:r w:rsidRPr="00FD07DD">
        <w:t>, Risk and Compliance</w:t>
      </w:r>
      <w:r>
        <w:t>.</w:t>
      </w:r>
    </w:p>
    <w:p w14:paraId="726EFF89" w14:textId="5624B9A5" w:rsidR="00FD07DD" w:rsidRPr="00FD07DD" w:rsidRDefault="00FD07DD" w:rsidP="00D87474">
      <w:pPr>
        <w:pStyle w:val="ListBullet"/>
      </w:pPr>
      <w:r w:rsidRPr="00FD07DD">
        <w:t>Apply a risk and compliance lens, ensure legal adherence, and manage all day-to-day risks through the appropriate channels.</w:t>
      </w:r>
    </w:p>
    <w:p w14:paraId="274E1325" w14:textId="65D9231B" w:rsidR="00FD07DD" w:rsidRPr="00FD07DD" w:rsidRDefault="00FD07DD" w:rsidP="00D87474">
      <w:pPr>
        <w:pStyle w:val="ListBullet"/>
      </w:pPr>
      <w:r w:rsidRPr="00FD07DD">
        <w:t>Operate with integrity by upholding high standards in compliance and risk management through adherence to the three lines of defence model.</w:t>
      </w:r>
    </w:p>
    <w:p w14:paraId="79414D54" w14:textId="749B54A1" w:rsidR="00FD07DD" w:rsidRPr="00FD07DD" w:rsidRDefault="00FD07DD" w:rsidP="001D4E8E">
      <w:pPr>
        <w:pStyle w:val="Heading2"/>
      </w:pPr>
      <w:r w:rsidRPr="00FD07DD">
        <w:t>Living Our Values: Relentlessly Helpful, Do What’s Right, People First</w:t>
      </w:r>
      <w:r>
        <w:t>.</w:t>
      </w:r>
    </w:p>
    <w:p w14:paraId="59407604" w14:textId="55F8A531" w:rsidR="00FD07DD" w:rsidRPr="00FD07DD" w:rsidRDefault="00FD07DD" w:rsidP="00D87474">
      <w:pPr>
        <w:pStyle w:val="ListBullet"/>
      </w:pPr>
      <w:r w:rsidRPr="00FD07DD">
        <w:t>Be a team player and follow your manager’s reasonable instructions, performing additional duties as needed.</w:t>
      </w:r>
    </w:p>
    <w:p w14:paraId="2E2054A5" w14:textId="11F2E979" w:rsidR="004857C1" w:rsidRDefault="00FD07DD" w:rsidP="00D87474">
      <w:pPr>
        <w:pStyle w:val="ListBullet"/>
      </w:pPr>
      <w:r w:rsidRPr="00FD07DD">
        <w:t>Bring your whole self every day, to proactively promote a wellness, inclusive, health and safety conscious culture at Avanti.</w:t>
      </w:r>
    </w:p>
    <w:p w14:paraId="295C1C5A" w14:textId="77777777" w:rsidR="00FD07DD" w:rsidRPr="00FD07DD" w:rsidRDefault="00FD07DD" w:rsidP="001D4E8E">
      <w:pPr>
        <w:pStyle w:val="Heading1"/>
      </w:pPr>
      <w:r w:rsidRPr="00FD07DD">
        <w:lastRenderedPageBreak/>
        <w:t>THE SUCCESSFUL CANDIDATE WILL HAVE:</w:t>
      </w:r>
    </w:p>
    <w:p w14:paraId="45240222" w14:textId="6A8E9121" w:rsidR="00CB5C28" w:rsidRPr="00CB5C28" w:rsidRDefault="00026322" w:rsidP="00CB5C28">
      <w:pPr>
        <w:pStyle w:val="ListBullet"/>
        <w:rPr>
          <w:lang w:eastAsia="en-NZ"/>
        </w:rPr>
      </w:pPr>
      <w:r>
        <w:rPr>
          <w:lang w:eastAsia="en-NZ"/>
        </w:rPr>
        <w:t>7</w:t>
      </w:r>
      <w:r w:rsidR="00CB5C28" w:rsidRPr="00CB5C28">
        <w:rPr>
          <w:lang w:eastAsia="en-NZ"/>
        </w:rPr>
        <w:t xml:space="preserve">+ years’ experience in change, delivery, or transformation roles within </w:t>
      </w:r>
      <w:r>
        <w:rPr>
          <w:lang w:eastAsia="en-NZ"/>
        </w:rPr>
        <w:t xml:space="preserve">the </w:t>
      </w:r>
      <w:r w:rsidR="003B028F" w:rsidRPr="00CB5C28">
        <w:rPr>
          <w:lang w:eastAsia="en-NZ"/>
        </w:rPr>
        <w:t>N</w:t>
      </w:r>
      <w:r w:rsidR="003B028F">
        <w:rPr>
          <w:lang w:eastAsia="en-NZ"/>
        </w:rPr>
        <w:t>Z</w:t>
      </w:r>
      <w:r w:rsidR="003B028F" w:rsidRPr="00CB5C28">
        <w:rPr>
          <w:lang w:eastAsia="en-NZ"/>
        </w:rPr>
        <w:t xml:space="preserve"> </w:t>
      </w:r>
      <w:r w:rsidR="00CB5C28" w:rsidRPr="00CB5C28">
        <w:rPr>
          <w:lang w:eastAsia="en-NZ"/>
        </w:rPr>
        <w:t xml:space="preserve">financial services </w:t>
      </w:r>
      <w:r>
        <w:rPr>
          <w:lang w:eastAsia="en-NZ"/>
        </w:rPr>
        <w:t>sector</w:t>
      </w:r>
      <w:r w:rsidR="003B028F">
        <w:rPr>
          <w:lang w:eastAsia="en-NZ"/>
        </w:rPr>
        <w:t>.</w:t>
      </w:r>
      <w:r w:rsidR="00CB5C28" w:rsidRPr="00CB5C28">
        <w:rPr>
          <w:lang w:eastAsia="en-NZ"/>
        </w:rPr>
        <w:t xml:space="preserve"> </w:t>
      </w:r>
    </w:p>
    <w:p w14:paraId="37FA751C" w14:textId="227B39D2" w:rsidR="00F051DA" w:rsidRDefault="00F051DA" w:rsidP="00F051DA">
      <w:pPr>
        <w:pStyle w:val="ListBullet"/>
        <w:rPr>
          <w:lang w:eastAsia="en-NZ"/>
        </w:rPr>
      </w:pPr>
      <w:r>
        <w:rPr>
          <w:lang w:eastAsia="en-NZ"/>
        </w:rPr>
        <w:t xml:space="preserve">Expertise in change management </w:t>
      </w:r>
      <w:r w:rsidR="00BC79C5">
        <w:rPr>
          <w:lang w:eastAsia="en-NZ"/>
        </w:rPr>
        <w:t xml:space="preserve">planning and </w:t>
      </w:r>
      <w:r w:rsidR="005C783C">
        <w:rPr>
          <w:lang w:eastAsia="en-NZ"/>
        </w:rPr>
        <w:t>delivery within a medium-sized organisation</w:t>
      </w:r>
    </w:p>
    <w:p w14:paraId="49952735" w14:textId="4317F0CA" w:rsidR="00084C98" w:rsidRPr="00CB5C28" w:rsidRDefault="00F051DA" w:rsidP="00084C98">
      <w:pPr>
        <w:pStyle w:val="ListBullet"/>
        <w:rPr>
          <w:lang w:eastAsia="en-NZ"/>
        </w:rPr>
      </w:pPr>
      <w:r>
        <w:rPr>
          <w:lang w:eastAsia="en-NZ"/>
        </w:rPr>
        <w:t>Hands-on e</w:t>
      </w:r>
      <w:r w:rsidR="00084C98" w:rsidRPr="00CB5C28">
        <w:rPr>
          <w:lang w:eastAsia="en-NZ"/>
        </w:rPr>
        <w:t xml:space="preserve">xperience delivering change involving lending platforms, credit processes, </w:t>
      </w:r>
      <w:r w:rsidR="00084C98">
        <w:rPr>
          <w:lang w:eastAsia="en-NZ"/>
        </w:rPr>
        <w:t>or loan origination/management systems</w:t>
      </w:r>
      <w:r w:rsidR="00084C98" w:rsidRPr="00CB5C28">
        <w:rPr>
          <w:lang w:eastAsia="en-NZ"/>
        </w:rPr>
        <w:t xml:space="preserve"> (advantageous). </w:t>
      </w:r>
    </w:p>
    <w:p w14:paraId="4CDA6D9A" w14:textId="5A621C91" w:rsidR="00084C98" w:rsidRDefault="00084C98" w:rsidP="00084C98">
      <w:pPr>
        <w:pStyle w:val="ListBullet"/>
        <w:rPr>
          <w:lang w:eastAsia="en-NZ"/>
        </w:rPr>
      </w:pPr>
      <w:r>
        <w:rPr>
          <w:lang w:eastAsia="en-NZ"/>
        </w:rPr>
        <w:t>Strong capability to manage multiple concurrent delivery streams while maintaining quality and managing dependencies.</w:t>
      </w:r>
    </w:p>
    <w:p w14:paraId="1172ADC4" w14:textId="4DEEF1FC" w:rsidR="00CB5C28" w:rsidRPr="00CB5C28" w:rsidRDefault="00CB5C28" w:rsidP="00CB5C28">
      <w:pPr>
        <w:pStyle w:val="ListBullet"/>
        <w:rPr>
          <w:lang w:eastAsia="en-NZ"/>
        </w:rPr>
      </w:pPr>
      <w:r w:rsidRPr="00CB5C28">
        <w:rPr>
          <w:lang w:eastAsia="en-NZ"/>
        </w:rPr>
        <w:t>Proven end</w:t>
      </w:r>
      <w:r w:rsidRPr="00CB5C28">
        <w:rPr>
          <w:lang w:eastAsia="en-NZ"/>
        </w:rPr>
        <w:noBreakHyphen/>
        <w:t>to</w:t>
      </w:r>
      <w:r w:rsidRPr="00CB5C28">
        <w:rPr>
          <w:lang w:eastAsia="en-NZ"/>
        </w:rPr>
        <w:noBreakHyphen/>
        <w:t xml:space="preserve">end delivery experience across strategic, operational, and technology change initiatives. </w:t>
      </w:r>
    </w:p>
    <w:p w14:paraId="778102C1" w14:textId="2C58C2DC" w:rsidR="00CB5C28" w:rsidRPr="00CB5C28" w:rsidRDefault="00CB5C28" w:rsidP="00CB5C28">
      <w:pPr>
        <w:pStyle w:val="ListBullet"/>
        <w:rPr>
          <w:lang w:eastAsia="en-NZ"/>
        </w:rPr>
      </w:pPr>
      <w:r w:rsidRPr="00CB5C28">
        <w:rPr>
          <w:lang w:eastAsia="en-NZ"/>
        </w:rPr>
        <w:t xml:space="preserve">Strong understanding of financial services processes, products, customer journeys, and regulatory obligations. </w:t>
      </w:r>
    </w:p>
    <w:p w14:paraId="419674F7" w14:textId="01D529F8" w:rsidR="00CB5C28" w:rsidRPr="00CB5C28" w:rsidRDefault="00CB5C28" w:rsidP="00CB5C28">
      <w:pPr>
        <w:pStyle w:val="ListBullet"/>
        <w:rPr>
          <w:lang w:eastAsia="en-NZ"/>
        </w:rPr>
      </w:pPr>
      <w:r w:rsidRPr="00CB5C28">
        <w:rPr>
          <w:lang w:eastAsia="en-NZ"/>
        </w:rPr>
        <w:t>Demonstrated ability to influence, engage and drive alignment across cross</w:t>
      </w:r>
      <w:r w:rsidRPr="00CB5C28">
        <w:rPr>
          <w:lang w:eastAsia="en-NZ"/>
        </w:rPr>
        <w:noBreakHyphen/>
        <w:t xml:space="preserve">functional teams and senior stakeholders. </w:t>
      </w:r>
    </w:p>
    <w:p w14:paraId="44120431" w14:textId="190D8AEA" w:rsidR="00CB5C28" w:rsidRPr="00CB5C28" w:rsidRDefault="00CB5C28" w:rsidP="00CB5C28">
      <w:pPr>
        <w:pStyle w:val="ListBullet"/>
        <w:rPr>
          <w:lang w:eastAsia="en-NZ"/>
        </w:rPr>
      </w:pPr>
      <w:r w:rsidRPr="00CB5C28">
        <w:rPr>
          <w:lang w:eastAsia="en-NZ"/>
        </w:rPr>
        <w:t>Skilled facilitator, comfortable leading workshops, problem</w:t>
      </w:r>
      <w:r w:rsidRPr="00CB5C28">
        <w:rPr>
          <w:lang w:eastAsia="en-NZ"/>
        </w:rPr>
        <w:noBreakHyphen/>
        <w:t>solving sessions, and decision</w:t>
      </w:r>
      <w:r w:rsidRPr="00CB5C28">
        <w:rPr>
          <w:lang w:eastAsia="en-NZ"/>
        </w:rPr>
        <w:noBreakHyphen/>
        <w:t xml:space="preserve">making forums. </w:t>
      </w:r>
    </w:p>
    <w:p w14:paraId="2CAF0CAE" w14:textId="519F851F" w:rsidR="00CB5C28" w:rsidRPr="00CB5C28" w:rsidRDefault="00CB5C28" w:rsidP="00CB5C28">
      <w:pPr>
        <w:pStyle w:val="ListBullet"/>
        <w:rPr>
          <w:lang w:eastAsia="en-NZ"/>
        </w:rPr>
      </w:pPr>
      <w:r w:rsidRPr="00CB5C28">
        <w:rPr>
          <w:lang w:eastAsia="en-NZ"/>
        </w:rPr>
        <w:t xml:space="preserve">Excellent written and verbal communication skills, able to simplify complexity and connect with diverse audiences. </w:t>
      </w:r>
    </w:p>
    <w:p w14:paraId="52864A8D" w14:textId="488AB124" w:rsidR="00CB5C28" w:rsidRPr="00CB5C28" w:rsidRDefault="00746E8C" w:rsidP="00CB5C28">
      <w:pPr>
        <w:pStyle w:val="ListBullet"/>
        <w:rPr>
          <w:lang w:eastAsia="en-NZ"/>
        </w:rPr>
      </w:pPr>
      <w:r>
        <w:rPr>
          <w:lang w:eastAsia="en-NZ"/>
        </w:rPr>
        <w:t xml:space="preserve">Strategic thinker with operational execution </w:t>
      </w:r>
      <w:r w:rsidR="00196C51">
        <w:rPr>
          <w:lang w:eastAsia="en-NZ"/>
        </w:rPr>
        <w:t>capability</w:t>
      </w:r>
      <w:r>
        <w:rPr>
          <w:lang w:eastAsia="en-NZ"/>
        </w:rPr>
        <w:t xml:space="preserve">: translating vision into </w:t>
      </w:r>
      <w:r w:rsidR="008A45E1">
        <w:rPr>
          <w:lang w:eastAsia="en-NZ"/>
        </w:rPr>
        <w:t>structured delivery and execution</w:t>
      </w:r>
      <w:r w:rsidR="00196C51">
        <w:rPr>
          <w:lang w:eastAsia="en-NZ"/>
        </w:rPr>
        <w:t>.</w:t>
      </w:r>
    </w:p>
    <w:p w14:paraId="2A65247C" w14:textId="6EB590BC" w:rsidR="00FD07DD" w:rsidRPr="00FD07DD" w:rsidRDefault="00FD07DD" w:rsidP="00CB5C28">
      <w:pPr>
        <w:pStyle w:val="ListBullet"/>
        <w:numPr>
          <w:ilvl w:val="0"/>
          <w:numId w:val="0"/>
        </w:numPr>
        <w:ind w:left="227"/>
      </w:pPr>
    </w:p>
    <w:p w14:paraId="053562AC" w14:textId="77777777" w:rsidR="00FD07DD" w:rsidRPr="00FD07DD" w:rsidRDefault="00FD07DD" w:rsidP="001D4E8E">
      <w:pPr>
        <w:pStyle w:val="Heading1"/>
      </w:pPr>
      <w:r w:rsidRPr="00FD07DD">
        <w:t>OPERATIONAL DETAIL:</w:t>
      </w:r>
    </w:p>
    <w:p w14:paraId="6C1707BF" w14:textId="31CE381A" w:rsidR="00FD07DD" w:rsidRPr="00FD07DD" w:rsidRDefault="00FD07DD" w:rsidP="006F5DF4">
      <w:pPr>
        <w:tabs>
          <w:tab w:val="left" w:pos="2835"/>
        </w:tabs>
        <w:ind w:left="2835" w:hanging="2835"/>
      </w:pPr>
      <w:r w:rsidRPr="00FD07DD">
        <w:t>Location</w:t>
      </w:r>
      <w:r w:rsidRPr="00FD07DD">
        <w:tab/>
      </w:r>
      <w:r w:rsidR="006F5DF4">
        <w:t xml:space="preserve"> </w:t>
      </w:r>
      <w:r w:rsidR="00E905D4">
        <w:t>30 Dal</w:t>
      </w:r>
      <w:r w:rsidR="0065743C">
        <w:t>d</w:t>
      </w:r>
      <w:r w:rsidR="00E905D4">
        <w:t xml:space="preserve">y Street, </w:t>
      </w:r>
      <w:r w:rsidR="006F5DF4">
        <w:t>Wynyard Quarter</w:t>
      </w:r>
    </w:p>
    <w:p w14:paraId="4A910B1E" w14:textId="08F7AA31" w:rsidR="00FD07DD" w:rsidRPr="00FD07DD" w:rsidRDefault="00FD07DD" w:rsidP="006F5DF4">
      <w:pPr>
        <w:tabs>
          <w:tab w:val="left" w:pos="2835"/>
        </w:tabs>
        <w:ind w:left="2835" w:hanging="2835"/>
      </w:pPr>
      <w:r w:rsidRPr="00FD07DD">
        <w:t>Department</w:t>
      </w:r>
      <w:r w:rsidRPr="00FD07DD">
        <w:tab/>
      </w:r>
      <w:r w:rsidR="00E905D4">
        <w:t xml:space="preserve">Strategic Delivery </w:t>
      </w:r>
    </w:p>
    <w:p w14:paraId="39646AEB" w14:textId="184A2EF8" w:rsidR="00FD07DD" w:rsidRPr="00FD07DD" w:rsidRDefault="00FD07DD" w:rsidP="006F5DF4">
      <w:pPr>
        <w:tabs>
          <w:tab w:val="left" w:pos="2835"/>
        </w:tabs>
        <w:ind w:left="2835" w:hanging="2835"/>
      </w:pPr>
      <w:r w:rsidRPr="00FD07DD">
        <w:t>Reporting to</w:t>
      </w:r>
      <w:r w:rsidRPr="00FD07DD">
        <w:tab/>
      </w:r>
      <w:r w:rsidR="00E905D4">
        <w:t xml:space="preserve">Head of Strategic Delivery </w:t>
      </w:r>
    </w:p>
    <w:p w14:paraId="5C669E39" w14:textId="08C13C60" w:rsidR="00FD07DD" w:rsidRPr="00FD07DD" w:rsidRDefault="00FD07DD" w:rsidP="006F5DF4">
      <w:pPr>
        <w:tabs>
          <w:tab w:val="left" w:pos="2835"/>
        </w:tabs>
        <w:ind w:left="2835" w:hanging="2835"/>
      </w:pPr>
      <w:r w:rsidRPr="00FD07DD">
        <w:t>Direct reports</w:t>
      </w:r>
      <w:r w:rsidRPr="00FD07DD">
        <w:tab/>
      </w:r>
      <w:r w:rsidR="00E905D4">
        <w:t>None</w:t>
      </w:r>
    </w:p>
    <w:p w14:paraId="67D0DD47" w14:textId="0C4662B0" w:rsidR="00FD07DD" w:rsidRPr="00FD07DD" w:rsidRDefault="00FD07DD" w:rsidP="006F5DF4">
      <w:pPr>
        <w:tabs>
          <w:tab w:val="left" w:pos="2835"/>
        </w:tabs>
        <w:ind w:left="2835" w:hanging="2835"/>
      </w:pPr>
      <w:r w:rsidRPr="00FD07DD">
        <w:t>Internal relationships</w:t>
      </w:r>
      <w:r w:rsidRPr="00FD07DD">
        <w:tab/>
      </w:r>
      <w:r w:rsidR="00E905D4">
        <w:t>All A</w:t>
      </w:r>
      <w:r w:rsidR="00D33B12">
        <w:t>vanti employees</w:t>
      </w:r>
    </w:p>
    <w:p w14:paraId="6DDC813D" w14:textId="3B3A4F20" w:rsidR="00D33870" w:rsidRPr="00FD07DD" w:rsidRDefault="00FD07DD" w:rsidP="006F5DF4">
      <w:pPr>
        <w:tabs>
          <w:tab w:val="left" w:pos="2835"/>
        </w:tabs>
        <w:ind w:left="2835" w:hanging="2835"/>
      </w:pPr>
      <w:r w:rsidRPr="00FD07DD">
        <w:t>External relationships</w:t>
      </w:r>
      <w:r w:rsidRPr="00FD07DD">
        <w:tab/>
      </w:r>
    </w:p>
    <w:sectPr w:rsidR="00D33870" w:rsidRPr="00FD07DD" w:rsidSect="00B506EC">
      <w:headerReference w:type="default" r:id="rId11"/>
      <w:headerReference w:type="first" r:id="rId12"/>
      <w:footerReference w:type="first" r:id="rId13"/>
      <w:pgSz w:w="11906" w:h="16838"/>
      <w:pgMar w:top="454" w:right="510" w:bottom="454" w:left="51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7F26" w14:textId="77777777" w:rsidR="009C2BB3" w:rsidRPr="00FD07DD" w:rsidRDefault="009C2BB3" w:rsidP="00D33870">
      <w:r w:rsidRPr="00FD07DD">
        <w:separator/>
      </w:r>
    </w:p>
  </w:endnote>
  <w:endnote w:type="continuationSeparator" w:id="0">
    <w:p w14:paraId="307F89BF" w14:textId="77777777" w:rsidR="009C2BB3" w:rsidRPr="00FD07DD" w:rsidRDefault="009C2BB3" w:rsidP="00D33870">
      <w:r w:rsidRPr="00FD0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ifier Light">
    <w:panose1 w:val="02060302040504020203"/>
    <w:charset w:val="00"/>
    <w:family w:val="roman"/>
    <w:notTrueType/>
    <w:pitch w:val="variable"/>
    <w:sig w:usb0="A100006F" w:usb1="4000007B" w:usb2="00000000" w:usb3="00000000" w:csb0="00000193" w:csb1="00000000"/>
  </w:font>
  <w:font w:name="Untitled Sans Light">
    <w:panose1 w:val="020B03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Untitled Sans">
    <w:panose1 w:val="020B05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T America Mono Regular">
    <w:panose1 w:val="00000000000000000000"/>
    <w:charset w:val="00"/>
    <w:family w:val="auto"/>
    <w:pitch w:val="variable"/>
    <w:sig w:usb0="A10000FF" w:usb1="4200A47B" w:usb2="00000000" w:usb3="00000000" w:csb0="00000193" w:csb1="00000000"/>
    <w:embedRegular r:id="rId1" w:fontKey="{D0059DFD-DECB-4401-BFA1-E794FF917C8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9C7B" w14:textId="77777777" w:rsidR="005E54B3" w:rsidRDefault="005E54B3" w:rsidP="005E54B3">
    <w:pPr>
      <w:pStyle w:val="Footer"/>
      <w:tabs>
        <w:tab w:val="clear" w:pos="9026"/>
        <w:tab w:val="right" w:pos="10886"/>
      </w:tabs>
      <w:rPr>
        <w:sz w:val="16"/>
        <w:szCs w:val="16"/>
        <w:lang w:val="en-AU"/>
      </w:rPr>
    </w:pPr>
  </w:p>
  <w:p w14:paraId="6C95488F" w14:textId="77777777" w:rsidR="00CE1749" w:rsidRDefault="00CE1749" w:rsidP="005E54B3">
    <w:pPr>
      <w:pStyle w:val="Footer"/>
      <w:tabs>
        <w:tab w:val="clear" w:pos="9026"/>
        <w:tab w:val="right" w:pos="10886"/>
      </w:tabs>
      <w:rPr>
        <w:sz w:val="16"/>
        <w:szCs w:val="16"/>
        <w:lang w:val="en-AU"/>
      </w:rPr>
    </w:pPr>
  </w:p>
  <w:p w14:paraId="6557C6B7" w14:textId="6897FA70" w:rsidR="005E54B3" w:rsidRPr="005E54B3" w:rsidRDefault="005E54B3" w:rsidP="005E54B3">
    <w:pPr>
      <w:pStyle w:val="Footer"/>
      <w:tabs>
        <w:tab w:val="clear" w:pos="9026"/>
        <w:tab w:val="right" w:pos="10886"/>
      </w:tabs>
      <w:rPr>
        <w:sz w:val="16"/>
        <w:szCs w:val="16"/>
        <w:lang w:val="en-AU"/>
      </w:rPr>
    </w:pPr>
    <w:r w:rsidRPr="005E54B3">
      <w:rPr>
        <w:sz w:val="16"/>
        <w:szCs w:val="16"/>
        <w:lang w:val="en-AU"/>
      </w:rPr>
      <w:t>Updated J</w:t>
    </w:r>
    <w:r w:rsidR="00196301">
      <w:rPr>
        <w:sz w:val="16"/>
        <w:szCs w:val="16"/>
        <w:lang w:val="en-AU"/>
      </w:rPr>
      <w:t>anuary</w:t>
    </w:r>
    <w:r w:rsidRPr="005E54B3">
      <w:rPr>
        <w:sz w:val="16"/>
        <w:szCs w:val="16"/>
        <w:lang w:val="en-AU"/>
      </w:rPr>
      <w:t xml:space="preserve"> 202</w:t>
    </w:r>
    <w:r w:rsidR="00196301">
      <w:rPr>
        <w:sz w:val="16"/>
        <w:szCs w:val="16"/>
        <w:lang w:val="en-AU"/>
      </w:rPr>
      <w:t>6</w:t>
    </w:r>
    <w:r w:rsidRPr="005E54B3">
      <w:rPr>
        <w:sz w:val="16"/>
        <w:szCs w:val="16"/>
        <w:lang w:val="en-AU"/>
      </w:rPr>
      <w:tab/>
    </w:r>
    <w:r w:rsidRPr="005E54B3">
      <w:rPr>
        <w:sz w:val="16"/>
        <w:szCs w:val="16"/>
        <w:lang w:val="en-AU"/>
      </w:rPr>
      <w:tab/>
      <w:t xml:space="preserve">Page </w:t>
    </w:r>
    <w:r w:rsidRPr="005E54B3">
      <w:rPr>
        <w:sz w:val="16"/>
        <w:szCs w:val="16"/>
        <w:lang w:val="en-AU"/>
      </w:rPr>
      <w:fldChar w:fldCharType="begin"/>
    </w:r>
    <w:r w:rsidRPr="005E54B3">
      <w:rPr>
        <w:sz w:val="16"/>
        <w:szCs w:val="16"/>
        <w:lang w:val="en-AU"/>
      </w:rPr>
      <w:instrText xml:space="preserve"> PAGE   \* MERGEFORMAT </w:instrText>
    </w:r>
    <w:r w:rsidRPr="005E54B3">
      <w:rPr>
        <w:sz w:val="16"/>
        <w:szCs w:val="16"/>
        <w:lang w:val="en-AU"/>
      </w:rPr>
      <w:fldChar w:fldCharType="separate"/>
    </w:r>
    <w:r w:rsidRPr="005E54B3">
      <w:rPr>
        <w:noProof/>
        <w:sz w:val="16"/>
        <w:szCs w:val="16"/>
        <w:lang w:val="en-AU"/>
      </w:rPr>
      <w:t>1</w:t>
    </w:r>
    <w:r w:rsidRPr="005E54B3">
      <w:rPr>
        <w:noProof/>
        <w:sz w:val="16"/>
        <w:szCs w:val="16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285B" w14:textId="77777777" w:rsidR="009C2BB3" w:rsidRPr="00FD07DD" w:rsidRDefault="009C2BB3" w:rsidP="00D33870">
      <w:r w:rsidRPr="00FD07DD">
        <w:separator/>
      </w:r>
    </w:p>
  </w:footnote>
  <w:footnote w:type="continuationSeparator" w:id="0">
    <w:p w14:paraId="388A6933" w14:textId="77777777" w:rsidR="009C2BB3" w:rsidRPr="00FD07DD" w:rsidRDefault="009C2BB3" w:rsidP="00D33870">
      <w:r w:rsidRPr="00FD0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8D07" w14:textId="42CE0226" w:rsidR="004857C1" w:rsidRDefault="004857C1" w:rsidP="00FD07DD">
    <w:pPr>
      <w:pStyle w:val="Title"/>
      <w:rPr>
        <w:lang w:val="en-NZ"/>
      </w:rPr>
    </w:pPr>
    <w:r w:rsidRPr="00FD07DD">
      <w:rPr>
        <w:noProof/>
        <w:lang w:val="en-NZ"/>
      </w:rPr>
      <w:drawing>
        <wp:anchor distT="0" distB="0" distL="114300" distR="114300" simplePos="0" relativeHeight="251658241" behindDoc="1" locked="0" layoutInCell="1" allowOverlap="1" wp14:anchorId="3DEBBE81" wp14:editId="56673633">
          <wp:simplePos x="0" y="0"/>
          <wp:positionH relativeFrom="margin">
            <wp:align>right</wp:align>
          </wp:positionH>
          <wp:positionV relativeFrom="paragraph">
            <wp:posOffset>313690</wp:posOffset>
          </wp:positionV>
          <wp:extent cx="1697139" cy="417006"/>
          <wp:effectExtent l="0" t="0" r="0" b="2540"/>
          <wp:wrapNone/>
          <wp:docPr id="52502954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8037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39" cy="41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DB804" w14:textId="4517F2E5" w:rsidR="007F2FA0" w:rsidRPr="00FD07DD" w:rsidRDefault="007F2FA0" w:rsidP="00FD07DD">
    <w:pPr>
      <w:pStyle w:val="Title"/>
      <w:rPr>
        <w:lang w:val="en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5454" w14:textId="77777777" w:rsidR="00B8556A" w:rsidRPr="00FD07DD" w:rsidRDefault="00E029B7" w:rsidP="00D33870">
    <w:pPr>
      <w:pStyle w:val="Header"/>
    </w:pPr>
    <w:r w:rsidRPr="00FD07DD">
      <w:rPr>
        <w:noProof/>
      </w:rPr>
      <w:drawing>
        <wp:anchor distT="0" distB="0" distL="114300" distR="114300" simplePos="0" relativeHeight="251658240" behindDoc="1" locked="0" layoutInCell="1" allowOverlap="1" wp14:anchorId="2A15D787" wp14:editId="22FA1A4E">
          <wp:simplePos x="0" y="0"/>
          <wp:positionH relativeFrom="column">
            <wp:posOffset>5222875</wp:posOffset>
          </wp:positionH>
          <wp:positionV relativeFrom="paragraph">
            <wp:posOffset>255214</wp:posOffset>
          </wp:positionV>
          <wp:extent cx="1697139" cy="417006"/>
          <wp:effectExtent l="0" t="0" r="0" b="2540"/>
          <wp:wrapNone/>
          <wp:docPr id="57243803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8037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39" cy="41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6D6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D181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14189"/>
    <w:multiLevelType w:val="multilevel"/>
    <w:tmpl w:val="97AC1FA6"/>
    <w:lvl w:ilvl="0">
      <w:start w:val="1"/>
      <w:numFmt w:val="bullet"/>
      <w:pStyle w:val="ListBullet"/>
      <w:lvlText w:val=""/>
      <w:lvlJc w:val="left"/>
      <w:pPr>
        <w:ind w:left="227" w:hanging="227"/>
      </w:pPr>
      <w:rPr>
        <w:rFonts w:ascii="Symbol" w:hAnsi="Symbol" w:hint="default"/>
        <w:color w:val="000000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3" w15:restartNumberingAfterBreak="0">
    <w:nsid w:val="1FFA6391"/>
    <w:multiLevelType w:val="multilevel"/>
    <w:tmpl w:val="BF54AC80"/>
    <w:lvl w:ilvl="0">
      <w:start w:val="1"/>
      <w:numFmt w:val="bullet"/>
      <w:lvlText w:val=""/>
      <w:lvlJc w:val="left"/>
      <w:pPr>
        <w:ind w:left="227" w:hanging="227"/>
      </w:pPr>
      <w:rPr>
        <w:rFonts w:ascii="Symbol" w:hAnsi="Symbol" w:hint="default"/>
        <w:color w:val="23FA66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4" w15:restartNumberingAfterBreak="0">
    <w:nsid w:val="27923E64"/>
    <w:multiLevelType w:val="multilevel"/>
    <w:tmpl w:val="43B2958E"/>
    <w:lvl w:ilvl="0">
      <w:start w:val="1"/>
      <w:numFmt w:val="bullet"/>
      <w:lvlText w:val=""/>
      <w:lvlJc w:val="left"/>
      <w:pPr>
        <w:ind w:left="227" w:hanging="227"/>
      </w:pPr>
      <w:rPr>
        <w:rFonts w:ascii="Symbol" w:hAnsi="Symbol" w:hint="default"/>
        <w:color w:val="23FA66"/>
      </w:rPr>
    </w:lvl>
    <w:lvl w:ilvl="1">
      <w:start w:val="1"/>
      <w:numFmt w:val="bullet"/>
      <w:pStyle w:val="ListBullet2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num w:numId="1" w16cid:durableId="1301694869">
    <w:abstractNumId w:val="4"/>
  </w:num>
  <w:num w:numId="2" w16cid:durableId="927081778">
    <w:abstractNumId w:val="1"/>
  </w:num>
  <w:num w:numId="3" w16cid:durableId="331642559">
    <w:abstractNumId w:val="0"/>
  </w:num>
  <w:num w:numId="4" w16cid:durableId="2005350188">
    <w:abstractNumId w:val="3"/>
  </w:num>
  <w:num w:numId="5" w16cid:durableId="189492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16"/>
    <w:rsid w:val="00004996"/>
    <w:rsid w:val="00015334"/>
    <w:rsid w:val="00026322"/>
    <w:rsid w:val="000263D2"/>
    <w:rsid w:val="0005161B"/>
    <w:rsid w:val="00084C98"/>
    <w:rsid w:val="00091CA6"/>
    <w:rsid w:val="00094837"/>
    <w:rsid w:val="000A22BD"/>
    <w:rsid w:val="000A633F"/>
    <w:rsid w:val="000B029B"/>
    <w:rsid w:val="000B1E91"/>
    <w:rsid w:val="000D01D1"/>
    <w:rsid w:val="000D4773"/>
    <w:rsid w:val="000E0F54"/>
    <w:rsid w:val="000E0F7C"/>
    <w:rsid w:val="000F17CC"/>
    <w:rsid w:val="0010313B"/>
    <w:rsid w:val="00123169"/>
    <w:rsid w:val="00125548"/>
    <w:rsid w:val="00151BC7"/>
    <w:rsid w:val="00153EEF"/>
    <w:rsid w:val="00171DBC"/>
    <w:rsid w:val="0017764F"/>
    <w:rsid w:val="0018312B"/>
    <w:rsid w:val="0018740A"/>
    <w:rsid w:val="00187E2A"/>
    <w:rsid w:val="00196301"/>
    <w:rsid w:val="00196C51"/>
    <w:rsid w:val="001A4FE7"/>
    <w:rsid w:val="001A6AFA"/>
    <w:rsid w:val="001B2C2B"/>
    <w:rsid w:val="001C5AAB"/>
    <w:rsid w:val="001D4E8E"/>
    <w:rsid w:val="00207A92"/>
    <w:rsid w:val="00240F24"/>
    <w:rsid w:val="00273125"/>
    <w:rsid w:val="00277DBD"/>
    <w:rsid w:val="00287DD6"/>
    <w:rsid w:val="002A111A"/>
    <w:rsid w:val="002B534F"/>
    <w:rsid w:val="002C0AF0"/>
    <w:rsid w:val="002D54BB"/>
    <w:rsid w:val="002E4327"/>
    <w:rsid w:val="002E6103"/>
    <w:rsid w:val="002F2018"/>
    <w:rsid w:val="00322C08"/>
    <w:rsid w:val="003404C5"/>
    <w:rsid w:val="003432CB"/>
    <w:rsid w:val="00357123"/>
    <w:rsid w:val="003630E7"/>
    <w:rsid w:val="00365987"/>
    <w:rsid w:val="00384449"/>
    <w:rsid w:val="003A060D"/>
    <w:rsid w:val="003A2330"/>
    <w:rsid w:val="003A4759"/>
    <w:rsid w:val="003A67FB"/>
    <w:rsid w:val="003A68DD"/>
    <w:rsid w:val="003B028F"/>
    <w:rsid w:val="003B4730"/>
    <w:rsid w:val="003D3B43"/>
    <w:rsid w:val="003D3E10"/>
    <w:rsid w:val="003D4806"/>
    <w:rsid w:val="003E12E8"/>
    <w:rsid w:val="003E5548"/>
    <w:rsid w:val="004031B8"/>
    <w:rsid w:val="00403AA8"/>
    <w:rsid w:val="00406E7A"/>
    <w:rsid w:val="00410449"/>
    <w:rsid w:val="0041267F"/>
    <w:rsid w:val="00426807"/>
    <w:rsid w:val="00435C04"/>
    <w:rsid w:val="0045202B"/>
    <w:rsid w:val="0045607A"/>
    <w:rsid w:val="004608C7"/>
    <w:rsid w:val="00464C94"/>
    <w:rsid w:val="00480601"/>
    <w:rsid w:val="00480967"/>
    <w:rsid w:val="00481EF8"/>
    <w:rsid w:val="004857C1"/>
    <w:rsid w:val="004869FE"/>
    <w:rsid w:val="00487207"/>
    <w:rsid w:val="004A3637"/>
    <w:rsid w:val="004B05FB"/>
    <w:rsid w:val="004B29ED"/>
    <w:rsid w:val="004B395A"/>
    <w:rsid w:val="004B6BBC"/>
    <w:rsid w:val="004C1CB9"/>
    <w:rsid w:val="004C5CC0"/>
    <w:rsid w:val="00500B23"/>
    <w:rsid w:val="005030B3"/>
    <w:rsid w:val="00511919"/>
    <w:rsid w:val="005209E2"/>
    <w:rsid w:val="005263E4"/>
    <w:rsid w:val="00527FC2"/>
    <w:rsid w:val="005405E8"/>
    <w:rsid w:val="00551205"/>
    <w:rsid w:val="00554267"/>
    <w:rsid w:val="00567E71"/>
    <w:rsid w:val="005A1AC3"/>
    <w:rsid w:val="005B066A"/>
    <w:rsid w:val="005B5560"/>
    <w:rsid w:val="005C783C"/>
    <w:rsid w:val="005C7EC3"/>
    <w:rsid w:val="005D2274"/>
    <w:rsid w:val="005D580B"/>
    <w:rsid w:val="005E1EC1"/>
    <w:rsid w:val="005E22A8"/>
    <w:rsid w:val="005E54B3"/>
    <w:rsid w:val="005F0A12"/>
    <w:rsid w:val="005F5770"/>
    <w:rsid w:val="00602191"/>
    <w:rsid w:val="00615A70"/>
    <w:rsid w:val="0063048C"/>
    <w:rsid w:val="00644648"/>
    <w:rsid w:val="00647422"/>
    <w:rsid w:val="00651CB6"/>
    <w:rsid w:val="006526AF"/>
    <w:rsid w:val="0065743C"/>
    <w:rsid w:val="0066097C"/>
    <w:rsid w:val="00660BAC"/>
    <w:rsid w:val="0066419D"/>
    <w:rsid w:val="006728F4"/>
    <w:rsid w:val="00693FDC"/>
    <w:rsid w:val="00697D9D"/>
    <w:rsid w:val="006A4BB3"/>
    <w:rsid w:val="006E4B83"/>
    <w:rsid w:val="006F1DCB"/>
    <w:rsid w:val="006F5DF4"/>
    <w:rsid w:val="0071404E"/>
    <w:rsid w:val="0071611F"/>
    <w:rsid w:val="00720093"/>
    <w:rsid w:val="00722987"/>
    <w:rsid w:val="00746E8C"/>
    <w:rsid w:val="00767DF8"/>
    <w:rsid w:val="00771607"/>
    <w:rsid w:val="00775DB1"/>
    <w:rsid w:val="007775A1"/>
    <w:rsid w:val="007F2FA0"/>
    <w:rsid w:val="008016A8"/>
    <w:rsid w:val="0080202B"/>
    <w:rsid w:val="00821ACF"/>
    <w:rsid w:val="00837726"/>
    <w:rsid w:val="0085600F"/>
    <w:rsid w:val="00862602"/>
    <w:rsid w:val="00876410"/>
    <w:rsid w:val="00881717"/>
    <w:rsid w:val="008821DD"/>
    <w:rsid w:val="008839F8"/>
    <w:rsid w:val="008A45E1"/>
    <w:rsid w:val="008C2567"/>
    <w:rsid w:val="008C5A92"/>
    <w:rsid w:val="008F0C51"/>
    <w:rsid w:val="008F26F2"/>
    <w:rsid w:val="008F524B"/>
    <w:rsid w:val="009039AD"/>
    <w:rsid w:val="00922BDF"/>
    <w:rsid w:val="00930CF6"/>
    <w:rsid w:val="00941785"/>
    <w:rsid w:val="00947502"/>
    <w:rsid w:val="00961CA9"/>
    <w:rsid w:val="0097487F"/>
    <w:rsid w:val="00985EF9"/>
    <w:rsid w:val="009902C4"/>
    <w:rsid w:val="00992C78"/>
    <w:rsid w:val="009B1693"/>
    <w:rsid w:val="009B3B85"/>
    <w:rsid w:val="009C2BB3"/>
    <w:rsid w:val="009C65E0"/>
    <w:rsid w:val="009D7922"/>
    <w:rsid w:val="009F3EAC"/>
    <w:rsid w:val="00A0758A"/>
    <w:rsid w:val="00A14D25"/>
    <w:rsid w:val="00A34CC8"/>
    <w:rsid w:val="00A37D46"/>
    <w:rsid w:val="00A47008"/>
    <w:rsid w:val="00A47304"/>
    <w:rsid w:val="00A61572"/>
    <w:rsid w:val="00A6444D"/>
    <w:rsid w:val="00A653B4"/>
    <w:rsid w:val="00A8346E"/>
    <w:rsid w:val="00A96DE7"/>
    <w:rsid w:val="00AC654D"/>
    <w:rsid w:val="00AC7005"/>
    <w:rsid w:val="00AD5396"/>
    <w:rsid w:val="00AF28BF"/>
    <w:rsid w:val="00AF412C"/>
    <w:rsid w:val="00B00F1D"/>
    <w:rsid w:val="00B0562D"/>
    <w:rsid w:val="00B23F5A"/>
    <w:rsid w:val="00B25E4F"/>
    <w:rsid w:val="00B46B19"/>
    <w:rsid w:val="00B47CA8"/>
    <w:rsid w:val="00B506EC"/>
    <w:rsid w:val="00B55D0C"/>
    <w:rsid w:val="00B66A3C"/>
    <w:rsid w:val="00B7533B"/>
    <w:rsid w:val="00B763A6"/>
    <w:rsid w:val="00B808D4"/>
    <w:rsid w:val="00B8423E"/>
    <w:rsid w:val="00B8556A"/>
    <w:rsid w:val="00B90DD4"/>
    <w:rsid w:val="00BA628F"/>
    <w:rsid w:val="00BB186C"/>
    <w:rsid w:val="00BC79C5"/>
    <w:rsid w:val="00BD4340"/>
    <w:rsid w:val="00BE78EE"/>
    <w:rsid w:val="00BF27B4"/>
    <w:rsid w:val="00BF70FA"/>
    <w:rsid w:val="00C0053F"/>
    <w:rsid w:val="00C00E54"/>
    <w:rsid w:val="00C01AF5"/>
    <w:rsid w:val="00C152E9"/>
    <w:rsid w:val="00C271AC"/>
    <w:rsid w:val="00C34644"/>
    <w:rsid w:val="00C35E92"/>
    <w:rsid w:val="00C42E70"/>
    <w:rsid w:val="00C53F74"/>
    <w:rsid w:val="00C566C8"/>
    <w:rsid w:val="00C73124"/>
    <w:rsid w:val="00C915A9"/>
    <w:rsid w:val="00CB5C28"/>
    <w:rsid w:val="00CC7C49"/>
    <w:rsid w:val="00CE1749"/>
    <w:rsid w:val="00D07637"/>
    <w:rsid w:val="00D1035D"/>
    <w:rsid w:val="00D33870"/>
    <w:rsid w:val="00D33B12"/>
    <w:rsid w:val="00D3575B"/>
    <w:rsid w:val="00D36F73"/>
    <w:rsid w:val="00D42B1B"/>
    <w:rsid w:val="00D442C4"/>
    <w:rsid w:val="00D5776A"/>
    <w:rsid w:val="00D734BF"/>
    <w:rsid w:val="00D83EA2"/>
    <w:rsid w:val="00D87474"/>
    <w:rsid w:val="00DA0B16"/>
    <w:rsid w:val="00DA6BD9"/>
    <w:rsid w:val="00DB2A27"/>
    <w:rsid w:val="00DB3F70"/>
    <w:rsid w:val="00DB4316"/>
    <w:rsid w:val="00DB4686"/>
    <w:rsid w:val="00DB4A52"/>
    <w:rsid w:val="00DC3E33"/>
    <w:rsid w:val="00DC6298"/>
    <w:rsid w:val="00DE5425"/>
    <w:rsid w:val="00DF4CF3"/>
    <w:rsid w:val="00E029B7"/>
    <w:rsid w:val="00E1117D"/>
    <w:rsid w:val="00E22D91"/>
    <w:rsid w:val="00E31834"/>
    <w:rsid w:val="00E35167"/>
    <w:rsid w:val="00E4059C"/>
    <w:rsid w:val="00E5392F"/>
    <w:rsid w:val="00E628E2"/>
    <w:rsid w:val="00E71A93"/>
    <w:rsid w:val="00E73E3E"/>
    <w:rsid w:val="00E770C5"/>
    <w:rsid w:val="00E905D4"/>
    <w:rsid w:val="00EA035D"/>
    <w:rsid w:val="00EC1223"/>
    <w:rsid w:val="00EF18A5"/>
    <w:rsid w:val="00EF415C"/>
    <w:rsid w:val="00F051DA"/>
    <w:rsid w:val="00F2741A"/>
    <w:rsid w:val="00F438F9"/>
    <w:rsid w:val="00F47EFD"/>
    <w:rsid w:val="00F63D4D"/>
    <w:rsid w:val="00F64D2B"/>
    <w:rsid w:val="00F75A79"/>
    <w:rsid w:val="00F94615"/>
    <w:rsid w:val="00FA658C"/>
    <w:rsid w:val="00FB3F01"/>
    <w:rsid w:val="00FB7E5E"/>
    <w:rsid w:val="00FD073A"/>
    <w:rsid w:val="00FD07DD"/>
    <w:rsid w:val="00FD2FAB"/>
    <w:rsid w:val="00FE267D"/>
    <w:rsid w:val="0456CBE0"/>
    <w:rsid w:val="214600A5"/>
    <w:rsid w:val="26416FBF"/>
    <w:rsid w:val="2DB7ED7A"/>
    <w:rsid w:val="34CC0022"/>
    <w:rsid w:val="563FEA2F"/>
    <w:rsid w:val="585C621E"/>
    <w:rsid w:val="64531CB4"/>
    <w:rsid w:val="675F423A"/>
    <w:rsid w:val="6B4E683C"/>
    <w:rsid w:val="73C2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4DED0"/>
  <w15:chartTrackingRefBased/>
  <w15:docId w15:val="{3BB76B9C-2F0F-40E1-A444-BB63B70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uiPriority="4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 w:unhideWhenUsed="1"/>
    <w:lsdException w:name="List" w:semiHidden="1"/>
    <w:lsdException w:name="List Bullet" w:uiPriority="1" w:qFormat="1"/>
    <w:lsdException w:name="List Number" w:semiHidden="1" w:uiPriority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 w:uiPriority="1"/>
    <w:lsdException w:name="List Bullet 4" w:semiHidden="1"/>
    <w:lsdException w:name="List Bullet 5" w:semiHidden="1"/>
    <w:lsdException w:name="List Number 2" w:semiHidden="1" w:uiPriority="1"/>
    <w:lsdException w:name="List Number 3" w:semiHidden="1" w:uiPriority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D33870"/>
    <w:pPr>
      <w:spacing w:after="200" w:line="240" w:lineRule="atLeast"/>
    </w:pPr>
    <w:rPr>
      <w:rFonts w:ascii="Untitled Sans Light" w:hAnsi="Untitled Sans Ligh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E8E"/>
    <w:pPr>
      <w:pBdr>
        <w:top w:val="single" w:sz="4" w:space="5" w:color="C4C5C5" w:themeColor="text1"/>
      </w:pBdr>
      <w:spacing w:before="480" w:after="120"/>
      <w:outlineLvl w:val="0"/>
    </w:pPr>
    <w:rPr>
      <w:rFonts w:ascii="Untitled Sans" w:hAnsi="Untitled Sans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E8E"/>
    <w:pPr>
      <w:spacing w:before="240" w:after="160"/>
      <w:outlineLvl w:val="1"/>
    </w:pPr>
    <w:rPr>
      <w:rFonts w:ascii="Untitled Sans" w:hAnsi="Untitled Sans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8556A"/>
    <w:pPr>
      <w:keepNext/>
      <w:keepLines/>
      <w:spacing w:before="160" w:after="80"/>
      <w:outlineLvl w:val="2"/>
    </w:pPr>
    <w:rPr>
      <w:rFonts w:eastAsiaTheme="majorEastAsia" w:cstheme="majorBidi"/>
      <w:color w:val="04D04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8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4D04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8556A"/>
    <w:pPr>
      <w:keepNext/>
      <w:keepLines/>
      <w:spacing w:before="80" w:after="40"/>
      <w:outlineLvl w:val="4"/>
    </w:pPr>
    <w:rPr>
      <w:rFonts w:eastAsiaTheme="majorEastAsia" w:cstheme="majorBidi"/>
      <w:color w:val="04D04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8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8D9D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8556A"/>
    <w:pPr>
      <w:keepNext/>
      <w:keepLines/>
      <w:spacing w:before="40" w:after="0"/>
      <w:outlineLvl w:val="6"/>
    </w:pPr>
    <w:rPr>
      <w:rFonts w:eastAsiaTheme="majorEastAsia" w:cstheme="majorBidi"/>
      <w:color w:val="D8D9D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8556A"/>
    <w:pPr>
      <w:keepNext/>
      <w:keepLines/>
      <w:spacing w:after="0"/>
      <w:outlineLvl w:val="7"/>
    </w:pPr>
    <w:rPr>
      <w:rFonts w:eastAsiaTheme="majorEastAsia" w:cstheme="majorBidi"/>
      <w:i/>
      <w:iCs/>
      <w:color w:val="CCCDC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8556A"/>
    <w:pPr>
      <w:keepNext/>
      <w:keepLines/>
      <w:spacing w:after="0"/>
      <w:outlineLvl w:val="8"/>
    </w:pPr>
    <w:rPr>
      <w:rFonts w:eastAsiaTheme="majorEastAsia" w:cstheme="majorBidi"/>
      <w:color w:val="CCCDC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8E"/>
    <w:rPr>
      <w:rFonts w:ascii="Untitled Sans" w:hAnsi="Untitled Sans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4E8E"/>
    <w:rPr>
      <w:rFonts w:ascii="Untitled Sans" w:hAnsi="Untitled San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E5E"/>
    <w:rPr>
      <w:rFonts w:ascii="Untitled Sans Light" w:eastAsiaTheme="majorEastAsia" w:hAnsi="Untitled Sans Light" w:cstheme="majorBidi"/>
      <w:color w:val="04D04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6A"/>
    <w:rPr>
      <w:rFonts w:eastAsiaTheme="majorEastAsia" w:cstheme="majorBidi"/>
      <w:i/>
      <w:iCs/>
      <w:color w:val="04D04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6A"/>
    <w:rPr>
      <w:rFonts w:eastAsiaTheme="majorEastAsia" w:cstheme="majorBidi"/>
      <w:color w:val="04D04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6A"/>
    <w:rPr>
      <w:rFonts w:eastAsiaTheme="majorEastAsia" w:cstheme="majorBidi"/>
      <w:i/>
      <w:iCs/>
      <w:color w:val="D8D9D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6A"/>
    <w:rPr>
      <w:rFonts w:eastAsiaTheme="majorEastAsia" w:cstheme="majorBidi"/>
      <w:color w:val="D8D9D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6A"/>
    <w:rPr>
      <w:rFonts w:eastAsiaTheme="majorEastAsia" w:cstheme="majorBidi"/>
      <w:i/>
      <w:iCs/>
      <w:color w:val="CCCDC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6A"/>
    <w:rPr>
      <w:rFonts w:eastAsiaTheme="majorEastAsia" w:cstheme="majorBidi"/>
      <w:color w:val="CCCDC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7DD"/>
    <w:pPr>
      <w:spacing w:after="0" w:line="259" w:lineRule="auto"/>
      <w:ind w:right="3515"/>
    </w:pPr>
    <w:rPr>
      <w:rFonts w:asciiTheme="majorHAnsi" w:hAnsiTheme="majorHAns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FD07DD"/>
    <w:rPr>
      <w:rFonts w:asciiTheme="majorHAnsi" w:hAnsiTheme="majorHAnsi"/>
      <w:sz w:val="52"/>
      <w:szCs w:val="52"/>
      <w:lang w:val="en-AU"/>
    </w:rPr>
  </w:style>
  <w:style w:type="paragraph" w:styleId="Subtitle">
    <w:name w:val="Subtitle"/>
    <w:basedOn w:val="Title"/>
    <w:next w:val="Normal"/>
    <w:link w:val="SubtitleChar"/>
    <w:uiPriority w:val="11"/>
    <w:qFormat/>
    <w:rsid w:val="00D33870"/>
    <w:pPr>
      <w:spacing w:after="480"/>
      <w:ind w:right="0"/>
    </w:pPr>
    <w:rPr>
      <w:color w:val="595959" w:themeColor="text2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D33870"/>
    <w:rPr>
      <w:rFonts w:asciiTheme="majorHAnsi" w:hAnsiTheme="majorHAnsi"/>
      <w:color w:val="595959" w:themeColor="text2" w:themeTint="A6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8556A"/>
    <w:pPr>
      <w:spacing w:before="160"/>
      <w:jc w:val="center"/>
    </w:pPr>
    <w:rPr>
      <w:i/>
      <w:iCs/>
      <w:color w:val="D2D3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556A"/>
    <w:rPr>
      <w:i/>
      <w:iCs/>
      <w:color w:val="D2D3D3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B85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8556A"/>
    <w:rPr>
      <w:i/>
      <w:iCs/>
      <w:color w:val="04D0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556A"/>
    <w:pPr>
      <w:pBdr>
        <w:top w:val="single" w:sz="4" w:space="10" w:color="04D043" w:themeColor="accent1" w:themeShade="BF"/>
        <w:bottom w:val="single" w:sz="4" w:space="10" w:color="04D043" w:themeColor="accent1" w:themeShade="BF"/>
      </w:pBdr>
      <w:spacing w:before="360" w:after="360"/>
      <w:ind w:left="864" w:right="864"/>
      <w:jc w:val="center"/>
    </w:pPr>
    <w:rPr>
      <w:i/>
      <w:iCs/>
      <w:color w:val="04D0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556A"/>
    <w:rPr>
      <w:i/>
      <w:iCs/>
      <w:color w:val="04D04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8556A"/>
    <w:rPr>
      <w:b/>
      <w:bCs/>
      <w:smallCaps/>
      <w:color w:val="04D04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8556A"/>
    <w:pPr>
      <w:tabs>
        <w:tab w:val="center" w:pos="4513"/>
        <w:tab w:val="right" w:pos="9026"/>
      </w:tabs>
      <w:spacing w:before="60" w:after="0" w:line="240" w:lineRule="auto"/>
      <w:contextualSpacing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18A5"/>
    <w:rPr>
      <w:rFonts w:ascii="Untitled Sans Light" w:hAnsi="Untitled Sans Light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5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A5"/>
    <w:rPr>
      <w:rFonts w:ascii="Untitled Sans Light" w:hAnsi="Untitled Sans Light"/>
      <w:sz w:val="18"/>
      <w:szCs w:val="20"/>
    </w:rPr>
  </w:style>
  <w:style w:type="paragraph" w:customStyle="1" w:styleId="SignOff">
    <w:name w:val="Sign Off"/>
    <w:basedOn w:val="Normal"/>
    <w:semiHidden/>
    <w:qFormat/>
    <w:rsid w:val="00B8556A"/>
    <w:pPr>
      <w:contextualSpacing/>
    </w:pPr>
  </w:style>
  <w:style w:type="paragraph" w:styleId="EnvelopeAddress">
    <w:name w:val="envelope address"/>
    <w:basedOn w:val="Normal"/>
    <w:uiPriority w:val="4"/>
    <w:semiHidden/>
    <w:rsid w:val="003630E7"/>
    <w:pPr>
      <w:spacing w:after="260" w:line="250" w:lineRule="atLeast"/>
      <w:ind w:left="510"/>
      <w:contextualSpacing/>
    </w:pPr>
    <w:rPr>
      <w:color w:val="292929"/>
      <w:szCs w:val="18"/>
    </w:rPr>
  </w:style>
  <w:style w:type="paragraph" w:customStyle="1" w:styleId="ReceiverName">
    <w:name w:val="Receiver Name"/>
    <w:basedOn w:val="EnvelopeAddress"/>
    <w:semiHidden/>
    <w:qFormat/>
    <w:rsid w:val="003630E7"/>
    <w:pPr>
      <w:spacing w:before="1740" w:after="0"/>
    </w:pPr>
    <w:rPr>
      <w:color w:val="auto"/>
    </w:rPr>
  </w:style>
  <w:style w:type="paragraph" w:styleId="Date">
    <w:name w:val="Date"/>
    <w:basedOn w:val="Normal"/>
    <w:next w:val="Normal"/>
    <w:link w:val="DateChar"/>
    <w:uiPriority w:val="12"/>
    <w:rsid w:val="00837726"/>
    <w:pPr>
      <w:pBdr>
        <w:top w:val="single" w:sz="4" w:space="1" w:color="23FA66" w:themeColor="accent1"/>
        <w:left w:val="single" w:sz="4" w:space="4" w:color="23FA66" w:themeColor="accent1"/>
        <w:bottom w:val="single" w:sz="4" w:space="2" w:color="23FA66" w:themeColor="accent1"/>
        <w:right w:val="single" w:sz="4" w:space="4" w:color="23FA66" w:themeColor="accent1"/>
      </w:pBdr>
      <w:shd w:val="clear" w:color="auto" w:fill="23FA66" w:themeFill="accent1"/>
      <w:spacing w:before="1800" w:after="120" w:line="240" w:lineRule="exact"/>
      <w:ind w:left="113" w:right="9208"/>
    </w:pPr>
    <w:rPr>
      <w:rFonts w:ascii="GT America Mono Regular" w:hAnsi="GT America Mono Regular"/>
      <w:caps/>
      <w:spacing w:val="10"/>
      <w:sz w:val="12"/>
      <w:szCs w:val="12"/>
    </w:rPr>
  </w:style>
  <w:style w:type="character" w:customStyle="1" w:styleId="DateChar">
    <w:name w:val="Date Char"/>
    <w:basedOn w:val="DefaultParagraphFont"/>
    <w:link w:val="Date"/>
    <w:uiPriority w:val="12"/>
    <w:rsid w:val="00837726"/>
    <w:rPr>
      <w:rFonts w:ascii="GT America Mono Regular" w:hAnsi="GT America Mono Regular"/>
      <w:caps/>
      <w:spacing w:val="10"/>
      <w:sz w:val="12"/>
      <w:szCs w:val="12"/>
      <w:shd w:val="clear" w:color="auto" w:fill="23FA66" w:themeFill="accent1"/>
    </w:rPr>
  </w:style>
  <w:style w:type="table" w:styleId="TableGrid">
    <w:name w:val="Table Grid"/>
    <w:basedOn w:val="TableNormal"/>
    <w:uiPriority w:val="39"/>
    <w:rsid w:val="0066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vantiFinance">
    <w:name w:val="Avanti Finance"/>
    <w:basedOn w:val="TableNormal"/>
    <w:uiPriority w:val="99"/>
    <w:rsid w:val="007F2FA0"/>
    <w:pPr>
      <w:spacing w:after="0" w:line="240" w:lineRule="auto"/>
    </w:pPr>
    <w:tblPr>
      <w:tblBorders>
        <w:top w:val="single" w:sz="4" w:space="0" w:color="C4C5C5" w:themeColor="text1"/>
        <w:left w:val="single" w:sz="4" w:space="0" w:color="C4C5C5" w:themeColor="text1"/>
        <w:bottom w:val="single" w:sz="4" w:space="0" w:color="C4C5C5" w:themeColor="text1"/>
        <w:right w:val="single" w:sz="4" w:space="0" w:color="C4C5C5" w:themeColor="text1"/>
        <w:insideH w:val="single" w:sz="4" w:space="0" w:color="C4C5C5" w:themeColor="text1"/>
        <w:insideV w:val="single" w:sz="4" w:space="0" w:color="C4C5C5" w:themeColor="text1"/>
      </w:tblBorders>
      <w:tblCellMar>
        <w:top w:w="11" w:type="dxa"/>
        <w:bottom w:w="11" w:type="dxa"/>
      </w:tblCellMar>
    </w:tblPr>
    <w:tcPr>
      <w:shd w:val="clear" w:color="auto" w:fill="FFFFFF" w:themeFill="background1"/>
    </w:tcPr>
    <w:tblStylePr w:type="firstRow">
      <w:rPr>
        <w:rFonts w:ascii="GT America Mono Regular" w:hAnsi="GT America Mono Regular"/>
      </w:rPr>
      <w:tblPr/>
      <w:tcPr>
        <w:shd w:val="clear" w:color="auto" w:fill="000000" w:themeFill="text2"/>
      </w:tcPr>
    </w:tblStylePr>
    <w:tblStylePr w:type="firstCol">
      <w:rPr>
        <w:rFonts w:ascii="GT America Mono Regular" w:hAnsi="GT America Mono Regular"/>
      </w:rPr>
      <w:tblPr/>
      <w:tcPr>
        <w:shd w:val="clear" w:color="auto" w:fill="E8E8E8" w:themeFill="background2"/>
      </w:tcPr>
    </w:tblStylePr>
  </w:style>
  <w:style w:type="paragraph" w:customStyle="1" w:styleId="TableText">
    <w:name w:val="Table Text"/>
    <w:basedOn w:val="Normal"/>
    <w:uiPriority w:val="12"/>
    <w:qFormat/>
    <w:rsid w:val="00837726"/>
    <w:pPr>
      <w:spacing w:before="60" w:after="40"/>
    </w:pPr>
  </w:style>
  <w:style w:type="paragraph" w:styleId="ListBullet">
    <w:name w:val="List Bullet"/>
    <w:basedOn w:val="Normal"/>
    <w:uiPriority w:val="1"/>
    <w:qFormat/>
    <w:rsid w:val="00D87474"/>
    <w:pPr>
      <w:numPr>
        <w:numId w:val="5"/>
      </w:numPr>
      <w:spacing w:after="40"/>
    </w:pPr>
  </w:style>
  <w:style w:type="paragraph" w:styleId="ListBullet2">
    <w:name w:val="List Bullet 2"/>
    <w:basedOn w:val="Normal"/>
    <w:uiPriority w:val="1"/>
    <w:qFormat/>
    <w:rsid w:val="00FB7E5E"/>
    <w:pPr>
      <w:numPr>
        <w:ilvl w:val="1"/>
        <w:numId w:val="1"/>
      </w:numPr>
      <w:spacing w:after="60"/>
    </w:pPr>
    <w:rPr>
      <w:color w:val="3A3A3A" w:themeColor="background2" w:themeShade="40"/>
    </w:rPr>
  </w:style>
  <w:style w:type="paragraph" w:customStyle="1" w:styleId="DisclaimerText">
    <w:name w:val="Disclaimer Text"/>
    <w:basedOn w:val="Normal"/>
    <w:uiPriority w:val="13"/>
    <w:qFormat/>
    <w:rsid w:val="007F2FA0"/>
    <w:pPr>
      <w:pBdr>
        <w:top w:val="single" w:sz="4" w:space="5" w:color="9B9B9B" w:themeColor="accent4"/>
      </w:pBdr>
      <w:spacing w:before="120" w:after="0" w:line="180" w:lineRule="exact"/>
      <w:contextualSpacing/>
    </w:pPr>
    <w:rPr>
      <w:sz w:val="13"/>
      <w:szCs w:val="13"/>
    </w:rPr>
  </w:style>
  <w:style w:type="character" w:styleId="Hyperlink">
    <w:name w:val="Hyperlink"/>
    <w:basedOn w:val="DefaultParagraphFont"/>
    <w:uiPriority w:val="99"/>
    <w:semiHidden/>
    <w:rsid w:val="007F2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FA0"/>
    <w:rPr>
      <w:color w:val="605E5C"/>
      <w:shd w:val="clear" w:color="auto" w:fill="E1DFDD"/>
    </w:rPr>
  </w:style>
  <w:style w:type="paragraph" w:customStyle="1" w:styleId="ContinuedTab">
    <w:name w:val="Continued Tab"/>
    <w:basedOn w:val="Date"/>
    <w:next w:val="Normal"/>
    <w:qFormat/>
    <w:rsid w:val="00837726"/>
    <w:pPr>
      <w:pBdr>
        <w:top w:val="single" w:sz="4" w:space="1" w:color="E8E8E8" w:themeColor="accent5"/>
        <w:left w:val="single" w:sz="4" w:space="4" w:color="E8E8E8" w:themeColor="accent5"/>
        <w:bottom w:val="single" w:sz="4" w:space="3" w:color="E8E8E8" w:themeColor="accent5"/>
        <w:right w:val="single" w:sz="4" w:space="4" w:color="E8E8E8" w:themeColor="accent5"/>
      </w:pBdr>
      <w:shd w:val="clear" w:color="auto" w:fill="E8E8E8" w:themeFill="background2"/>
      <w:spacing w:before="240"/>
      <w:ind w:left="9781" w:right="113"/>
      <w:jc w:val="right"/>
    </w:pPr>
  </w:style>
  <w:style w:type="paragraph" w:styleId="NormalWeb">
    <w:name w:val="Normal (Web)"/>
    <w:basedOn w:val="Normal"/>
    <w:uiPriority w:val="99"/>
    <w:semiHidden/>
    <w:unhideWhenUsed/>
    <w:rsid w:val="0015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CB5C28"/>
    <w:rPr>
      <w:b/>
      <w:bCs/>
    </w:rPr>
  </w:style>
  <w:style w:type="paragraph" w:styleId="Revision">
    <w:name w:val="Revision"/>
    <w:hidden/>
    <w:uiPriority w:val="99"/>
    <w:semiHidden/>
    <w:rsid w:val="00B00F1D"/>
    <w:pPr>
      <w:spacing w:after="0" w:line="240" w:lineRule="auto"/>
    </w:pPr>
    <w:rPr>
      <w:rFonts w:ascii="Untitled Sans Light" w:hAnsi="Untitled Sans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vanti">
      <a:dk1>
        <a:srgbClr val="C4C5C5"/>
      </a:dk1>
      <a:lt1>
        <a:sysClr val="window" lastClr="FFFFFF"/>
      </a:lt1>
      <a:dk2>
        <a:srgbClr val="000000"/>
      </a:dk2>
      <a:lt2>
        <a:srgbClr val="E8E8E8"/>
      </a:lt2>
      <a:accent1>
        <a:srgbClr val="23FA66"/>
      </a:accent1>
      <a:accent2>
        <a:srgbClr val="04BE3E"/>
      </a:accent2>
      <a:accent3>
        <a:srgbClr val="013B13"/>
      </a:accent3>
      <a:accent4>
        <a:srgbClr val="9B9B9B"/>
      </a:accent4>
      <a:accent5>
        <a:srgbClr val="E8E8E8"/>
      </a:accent5>
      <a:accent6>
        <a:srgbClr val="0112FF"/>
      </a:accent6>
      <a:hlink>
        <a:srgbClr val="467886"/>
      </a:hlink>
      <a:folHlink>
        <a:srgbClr val="96607D"/>
      </a:folHlink>
    </a:clrScheme>
    <a:fontScheme name="Avanti Letterhead">
      <a:majorFont>
        <a:latin typeface="Signifier Light"/>
        <a:ea typeface=""/>
        <a:cs typeface=""/>
      </a:majorFont>
      <a:minorFont>
        <a:latin typeface="Signifi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AFCEEA2091D4D8B59CFD06A35394D" ma:contentTypeVersion="4" ma:contentTypeDescription="Create a new document." ma:contentTypeScope="" ma:versionID="c8be42a37fa1655c370d7514e78494d3">
  <xsd:schema xmlns:xsd="http://www.w3.org/2001/XMLSchema" xmlns:xs="http://www.w3.org/2001/XMLSchema" xmlns:p="http://schemas.microsoft.com/office/2006/metadata/properties" xmlns:ns2="507598d6-a854-4f23-b460-138cbdf423e0" targetNamespace="http://schemas.microsoft.com/office/2006/metadata/properties" ma:root="true" ma:fieldsID="878a06ba2ae643d7e9e60ec73ce880c0" ns2:_="">
    <xsd:import namespace="507598d6-a854-4f23-b460-138cbdf42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98d6-a854-4f23-b460-138cbdf4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2132F-5423-4FA7-9542-C09FE3952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23F3E-4AB1-4278-9001-92FFF0F7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98d6-a854-4f23-b460-138cbdf4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4097-85DC-4CEE-85DA-F50074F7E8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41DBA7-7B4C-4F7C-8AAE-7727AAD0C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Leaning</dc:creator>
  <cp:keywords/>
  <dc:description>Designed by Alt Group. Created by www.allfields.com</dc:description>
  <cp:lastModifiedBy>Tracy Pennell</cp:lastModifiedBy>
  <cp:revision>4</cp:revision>
  <cp:lastPrinted>2025-07-29T08:19:00Z</cp:lastPrinted>
  <dcterms:created xsi:type="dcterms:W3CDTF">2026-01-29T02:10:00Z</dcterms:created>
  <dcterms:modified xsi:type="dcterms:W3CDTF">2026-01-29T02:11:00Z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0x010100082AFCEEA2091D4D8B59CFD06A35394D</vt:lpwstr>
  </property>
  <property fmtid="{D5CDD505-2E9C-101B-9397-08002B2CF9AE}" pid="3" name="MediaServiceImageTags">
    <vt:lpwstr/>
  </property>
  <property fmtid="{D5CDD505-2E9C-101B-9397-08002B2CF9AE}" pid="4" name="GrammarlyDocumentId">
    <vt:lpwstr>8b9c1840-0e9d-4893-be6c-23bd04e5d2a3</vt:lpwstr>
  </property>
</Properties>
</file>